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60DF" w14:textId="386FFEBF" w:rsidR="0017495F" w:rsidRPr="0017495F" w:rsidRDefault="0017495F" w:rsidP="0017495F">
      <w:pPr>
        <w:pStyle w:val="Header"/>
        <w:tabs>
          <w:tab w:val="right" w:pos="9072"/>
        </w:tabs>
        <w:rPr>
          <w:rFonts w:asciiTheme="minorHAnsi" w:hAnsiTheme="minorHAnsi" w:cstheme="minorHAnsi"/>
          <w:b/>
          <w:bCs/>
          <w:sz w:val="22"/>
          <w:lang w:val="en-CA"/>
        </w:rPr>
      </w:pPr>
      <w:r w:rsidRPr="0017495F">
        <w:rPr>
          <w:rFonts w:asciiTheme="minorHAnsi" w:hAnsiTheme="minorHAnsi" w:cstheme="minorHAnsi"/>
          <w:b/>
          <w:bCs/>
          <w:sz w:val="22"/>
          <w:lang w:val="en-CA"/>
        </w:rPr>
        <w:t>3GPP TSG RAN WG4 Meeting #116</w:t>
      </w:r>
      <w:r w:rsidRPr="0017495F">
        <w:rPr>
          <w:rFonts w:asciiTheme="minorHAnsi" w:hAnsiTheme="minorHAnsi" w:cstheme="minorHAnsi"/>
          <w:b/>
          <w:bCs/>
          <w:sz w:val="22"/>
          <w:lang w:val="en-CA"/>
        </w:rPr>
        <w:tab/>
        <w:t xml:space="preserve"> R4-25</w:t>
      </w:r>
      <w:r w:rsidR="00A12360">
        <w:rPr>
          <w:rFonts w:asciiTheme="minorHAnsi" w:hAnsiTheme="minorHAnsi" w:cstheme="minorHAnsi"/>
          <w:b/>
          <w:bCs/>
          <w:sz w:val="22"/>
          <w:lang w:val="en-CA"/>
        </w:rPr>
        <w:t>1</w:t>
      </w:r>
      <w:r w:rsidRPr="0017495F">
        <w:rPr>
          <w:rFonts w:asciiTheme="minorHAnsi" w:hAnsiTheme="minorHAnsi" w:cstheme="minorHAnsi"/>
          <w:b/>
          <w:bCs/>
          <w:sz w:val="22"/>
          <w:lang w:val="en-CA"/>
        </w:rPr>
        <w:t>0</w:t>
      </w:r>
      <w:r w:rsidR="00A12360">
        <w:rPr>
          <w:rFonts w:asciiTheme="minorHAnsi" w:hAnsiTheme="minorHAnsi" w:cstheme="minorHAnsi"/>
          <w:b/>
          <w:bCs/>
          <w:sz w:val="22"/>
          <w:lang w:val="en-CA"/>
        </w:rPr>
        <w:t>783</w:t>
      </w:r>
    </w:p>
    <w:p w14:paraId="2D87A994" w14:textId="2AEF40CD" w:rsidR="00B73441" w:rsidRPr="00324EED" w:rsidRDefault="0017495F" w:rsidP="0017495F">
      <w:pPr>
        <w:pStyle w:val="Header"/>
        <w:tabs>
          <w:tab w:val="right" w:pos="9072"/>
        </w:tabs>
        <w:rPr>
          <w:rFonts w:asciiTheme="minorHAnsi" w:hAnsiTheme="minorHAnsi" w:cstheme="minorHAnsi"/>
          <w:b/>
          <w:bCs/>
          <w:szCs w:val="28"/>
        </w:rPr>
      </w:pPr>
      <w:r w:rsidRPr="0017495F">
        <w:rPr>
          <w:rFonts w:asciiTheme="minorHAnsi" w:hAnsiTheme="minorHAnsi" w:cstheme="minorHAnsi"/>
          <w:b/>
          <w:bCs/>
          <w:sz w:val="22"/>
          <w:lang w:val="en-CA"/>
        </w:rPr>
        <w:t>Bengaluru, India, 25 Aug. – 29 Aug. 2025</w:t>
      </w:r>
    </w:p>
    <w:p w14:paraId="14395BAA" w14:textId="7F34D7B2" w:rsidR="00D80957" w:rsidRPr="00B73441" w:rsidRDefault="00B73441" w:rsidP="0033186E">
      <w:pPr>
        <w:tabs>
          <w:tab w:val="left" w:pos="1985"/>
        </w:tabs>
        <w:spacing w:before="240"/>
        <w:jc w:val="both"/>
        <w:rPr>
          <w:rFonts w:asciiTheme="minorHAnsi" w:hAnsiTheme="minorHAnsi" w:cstheme="minorHAnsi"/>
          <w:bCs/>
          <w:sz w:val="22"/>
        </w:rPr>
      </w:pPr>
      <w:r w:rsidRPr="00E20E97">
        <w:rPr>
          <w:rFonts w:asciiTheme="minorHAnsi" w:hAnsiTheme="minorHAnsi" w:cstheme="minorHAnsi"/>
          <w:b/>
          <w:sz w:val="22"/>
        </w:rPr>
        <w:t>Agenda Item:</w:t>
      </w:r>
      <w:r w:rsidRPr="00E20E97">
        <w:rPr>
          <w:rFonts w:asciiTheme="minorHAnsi" w:hAnsiTheme="minorHAnsi" w:cstheme="minorHAnsi"/>
          <w:b/>
          <w:sz w:val="22"/>
        </w:rPr>
        <w:tab/>
        <w:t>7.2</w:t>
      </w:r>
      <w:r w:rsidR="00DF6115">
        <w:rPr>
          <w:rFonts w:asciiTheme="minorHAnsi" w:hAnsiTheme="minorHAnsi" w:cstheme="minorHAnsi"/>
          <w:b/>
          <w:sz w:val="22"/>
        </w:rPr>
        <w:t>5</w:t>
      </w:r>
      <w:r w:rsidRPr="00E20E97">
        <w:rPr>
          <w:rFonts w:asciiTheme="minorHAnsi" w:hAnsiTheme="minorHAnsi" w:cstheme="minorHAnsi"/>
          <w:b/>
          <w:sz w:val="22"/>
        </w:rPr>
        <w:t>.</w:t>
      </w:r>
      <w:r w:rsidR="00423685">
        <w:rPr>
          <w:rFonts w:asciiTheme="minorHAnsi" w:hAnsiTheme="minorHAnsi" w:cstheme="minorHAnsi"/>
          <w:b/>
          <w:sz w:val="22"/>
        </w:rPr>
        <w:t>3</w:t>
      </w:r>
      <w:r w:rsidRPr="00E20E97">
        <w:rPr>
          <w:rFonts w:asciiTheme="minorHAnsi" w:hAnsiTheme="minorHAnsi" w:cstheme="minorHAnsi"/>
          <w:b/>
          <w:sz w:val="22"/>
        </w:rPr>
        <w:t>.</w:t>
      </w:r>
      <w:r w:rsidR="00D970F6">
        <w:rPr>
          <w:rFonts w:asciiTheme="minorHAnsi" w:hAnsiTheme="minorHAnsi" w:cstheme="minorHAnsi"/>
          <w:b/>
          <w:sz w:val="22"/>
        </w:rPr>
        <w:t>2</w:t>
      </w:r>
      <w:bookmarkStart w:id="0" w:name="_Hlk488924106"/>
      <w:bookmarkEnd w:id="0"/>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F7A1476"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 xml:space="preserve">on </w:t>
      </w:r>
      <w:r w:rsidR="004B4737" w:rsidRPr="004B4737">
        <w:rPr>
          <w:rFonts w:asciiTheme="minorHAnsi" w:hAnsiTheme="minorHAnsi" w:cstheme="minorHAnsi"/>
          <w:sz w:val="22"/>
          <w:lang w:val="en-CA"/>
        </w:rPr>
        <w:t>CSI-RS based L1 measurement</w:t>
      </w:r>
      <w:r w:rsidR="009B6DDA">
        <w:rPr>
          <w:rFonts w:asciiTheme="minorHAnsi" w:hAnsiTheme="minorHAnsi" w:cstheme="minorHAnsi"/>
          <w:sz w:val="22"/>
          <w:lang w:val="en-CA"/>
        </w:rPr>
        <w:t xml:space="preserve"> requirements</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1" w:name="OLE_LINK13"/>
      <w:bookmarkStart w:id="2" w:name="OLE_LINK14"/>
    </w:p>
    <w:p w14:paraId="71D5C73B" w14:textId="7C2B8F4D"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CSI-RS based L1 measurement requirements</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60E289A9" w14:textId="69528F43" w:rsidR="002D1ACF" w:rsidRPr="00762B6A" w:rsidRDefault="002D1ACF" w:rsidP="00E0355E">
      <w:pPr>
        <w:pStyle w:val="Heading2"/>
        <w:rPr>
          <w:rFonts w:eastAsia="Batang"/>
          <w:sz w:val="28"/>
          <w:szCs w:val="22"/>
        </w:rPr>
      </w:pPr>
      <w:bookmarkStart w:id="3" w:name="_Toc5952573"/>
      <w:r w:rsidRPr="00762B6A">
        <w:rPr>
          <w:rFonts w:eastAsia="Batang"/>
          <w:sz w:val="28"/>
          <w:szCs w:val="22"/>
        </w:rPr>
        <w:t xml:space="preserve">CSI-RS based </w:t>
      </w:r>
      <w:r w:rsidR="00003A31" w:rsidRPr="00762B6A">
        <w:rPr>
          <w:rFonts w:eastAsia="Batang"/>
          <w:sz w:val="28"/>
          <w:szCs w:val="22"/>
        </w:rPr>
        <w:t xml:space="preserve">L1 </w:t>
      </w:r>
      <w:r w:rsidRPr="00762B6A">
        <w:rPr>
          <w:rFonts w:eastAsia="Batang"/>
          <w:sz w:val="28"/>
          <w:szCs w:val="22"/>
        </w:rPr>
        <w:t>measurement requirements</w:t>
      </w:r>
    </w:p>
    <w:p w14:paraId="2317A273" w14:textId="77777777" w:rsidR="004032A8" w:rsidRPr="00E23A9B" w:rsidRDefault="004032A8" w:rsidP="00E720DF">
      <w:pPr>
        <w:rPr>
          <w:rFonts w:ascii="Times" w:eastAsia="Batang" w:hAnsi="Times" w:cs="Times"/>
          <w:color w:val="000000"/>
          <w:sz w:val="20"/>
        </w:rPr>
      </w:pPr>
    </w:p>
    <w:p w14:paraId="5590CE5B" w14:textId="1ED17D23" w:rsidR="00452A6F" w:rsidRPr="00E23A9B" w:rsidRDefault="0082695A" w:rsidP="008D0930">
      <w:pPr>
        <w:pStyle w:val="Heading3"/>
        <w:ind w:left="720"/>
        <w:rPr>
          <w:bCs/>
          <w:color w:val="000000" w:themeColor="text1"/>
          <w:sz w:val="22"/>
          <w:szCs w:val="22"/>
          <w:lang w:eastAsia="ko-KR"/>
        </w:rPr>
      </w:pPr>
      <w:r w:rsidRPr="00E23A9B">
        <w:rPr>
          <w:bCs/>
          <w:color w:val="000000" w:themeColor="text1"/>
          <w:sz w:val="22"/>
          <w:szCs w:val="22"/>
          <w:lang w:eastAsia="ko-KR"/>
        </w:rPr>
        <w:t xml:space="preserve">Measurement </w:t>
      </w:r>
      <w:r w:rsidR="00795E37" w:rsidRPr="00E23A9B">
        <w:rPr>
          <w:bCs/>
          <w:color w:val="000000" w:themeColor="text1"/>
          <w:sz w:val="22"/>
          <w:szCs w:val="22"/>
          <w:lang w:eastAsia="ko-KR"/>
        </w:rPr>
        <w:t>procedure</w:t>
      </w:r>
    </w:p>
    <w:p w14:paraId="6EDB6E13" w14:textId="77777777" w:rsidR="00332626" w:rsidRPr="00E23A9B" w:rsidRDefault="00332626" w:rsidP="00452A6F">
      <w:pPr>
        <w:rPr>
          <w:bCs/>
          <w:color w:val="000000" w:themeColor="text1"/>
          <w:sz w:val="20"/>
          <w:szCs w:val="20"/>
          <w:lang w:eastAsia="ko-KR"/>
        </w:rPr>
      </w:pPr>
    </w:p>
    <w:p w14:paraId="533E2EA1" w14:textId="4A5C5F1C" w:rsidR="00D86AE8" w:rsidRPr="00E23A9B" w:rsidRDefault="00D86AE8" w:rsidP="00D86AE8">
      <w:pPr>
        <w:rPr>
          <w:sz w:val="22"/>
          <w:szCs w:val="22"/>
        </w:rPr>
      </w:pPr>
      <w:r w:rsidRPr="00E23A9B">
        <w:rPr>
          <w:sz w:val="22"/>
          <w:szCs w:val="22"/>
        </w:rPr>
        <w:t>The following is concluded in RAN4#11</w:t>
      </w:r>
      <w:r w:rsidR="00263B65">
        <w:rPr>
          <w:sz w:val="22"/>
          <w:szCs w:val="22"/>
        </w:rPr>
        <w:t>4bis</w:t>
      </w:r>
      <w:r w:rsidRPr="00E23A9B">
        <w:rPr>
          <w:sz w:val="22"/>
          <w:szCs w:val="22"/>
        </w:rPr>
        <w:t xml:space="preserve"> meeting.</w:t>
      </w:r>
    </w:p>
    <w:p w14:paraId="138FCA68" w14:textId="63C65F82" w:rsidR="00D86AE8" w:rsidRPr="00E23A9B" w:rsidRDefault="00263B65" w:rsidP="00AE179A">
      <w:pPr>
        <w:tabs>
          <w:tab w:val="left" w:pos="3450"/>
        </w:tabs>
        <w:rPr>
          <w:sz w:val="22"/>
          <w:szCs w:val="22"/>
        </w:rPr>
      </w:pPr>
      <w:r w:rsidRPr="00E23A9B">
        <w:rPr>
          <w:noProof/>
          <w:sz w:val="22"/>
          <w:szCs w:val="22"/>
        </w:rPr>
        <mc:AlternateContent>
          <mc:Choice Requires="wps">
            <w:drawing>
              <wp:anchor distT="0" distB="0" distL="114300" distR="114300" simplePos="0" relativeHeight="251660289" behindDoc="0" locked="0" layoutInCell="1" allowOverlap="1" wp14:anchorId="73786146" wp14:editId="1E3AC933">
                <wp:simplePos x="0" y="0"/>
                <wp:positionH relativeFrom="margin">
                  <wp:align>left</wp:align>
                </wp:positionH>
                <wp:positionV relativeFrom="paragraph">
                  <wp:posOffset>189865</wp:posOffset>
                </wp:positionV>
                <wp:extent cx="6265545" cy="2756535"/>
                <wp:effectExtent l="0" t="0" r="20955" b="24765"/>
                <wp:wrapSquare wrapText="bothSides"/>
                <wp:docPr id="623304337" name="Text Box 1"/>
                <wp:cNvGraphicFramePr/>
                <a:graphic xmlns:a="http://schemas.openxmlformats.org/drawingml/2006/main">
                  <a:graphicData uri="http://schemas.microsoft.com/office/word/2010/wordprocessingShape">
                    <wps:wsp>
                      <wps:cNvSpPr txBox="1"/>
                      <wps:spPr>
                        <a:xfrm>
                          <a:off x="0" y="0"/>
                          <a:ext cx="6265545" cy="2756847"/>
                        </a:xfrm>
                        <a:prstGeom prst="rect">
                          <a:avLst/>
                        </a:prstGeom>
                        <a:noFill/>
                        <a:ln w="6350">
                          <a:solidFill>
                            <a:prstClr val="black"/>
                          </a:solidFill>
                        </a:ln>
                      </wps:spPr>
                      <wps:txbx>
                        <w:txbxContent>
                          <w:p w14:paraId="3D9CA91F" w14:textId="77777777" w:rsidR="000F7A4C" w:rsidRPr="0039430A" w:rsidRDefault="000F7A4C" w:rsidP="00883B78">
                            <w:pPr>
                              <w:pStyle w:val="ListParagraph"/>
                              <w:numPr>
                                <w:ilvl w:val="0"/>
                                <w:numId w:val="55"/>
                              </w:numPr>
                              <w:overflowPunct w:val="0"/>
                              <w:autoSpaceDE w:val="0"/>
                              <w:autoSpaceDN w:val="0"/>
                              <w:adjustRightInd w:val="0"/>
                              <w:contextualSpacing w:val="0"/>
                              <w:textAlignment w:val="baseline"/>
                              <w:rPr>
                                <w:sz w:val="22"/>
                                <w:szCs w:val="22"/>
                              </w:rPr>
                            </w:pPr>
                            <w:r w:rsidRPr="0039430A">
                              <w:rPr>
                                <w:sz w:val="22"/>
                                <w:szCs w:val="22"/>
                              </w:rPr>
                              <w:t xml:space="preserve">Whether step 2 can be skipped for </w:t>
                            </w:r>
                            <w:r w:rsidRPr="0039430A">
                              <w:rPr>
                                <w:b/>
                                <w:sz w:val="22"/>
                                <w:szCs w:val="22"/>
                              </w:rPr>
                              <w:t>neighboring cell</w:t>
                            </w:r>
                            <w:r w:rsidRPr="0039430A">
                              <w:rPr>
                                <w:sz w:val="22"/>
                                <w:szCs w:val="22"/>
                              </w:rPr>
                              <w:t xml:space="preserve"> or not based on </w:t>
                            </w:r>
                            <w:r w:rsidRPr="0039430A">
                              <w:rPr>
                                <w:sz w:val="22"/>
                                <w:szCs w:val="22"/>
                                <w:u w:val="single"/>
                              </w:rPr>
                              <w:t xml:space="preserve">new </w:t>
                            </w:r>
                            <w:r w:rsidRPr="0039430A">
                              <w:rPr>
                                <w:sz w:val="22"/>
                                <w:szCs w:val="22"/>
                              </w:rPr>
                              <w:t>UE capability reporting.</w:t>
                            </w:r>
                          </w:p>
                          <w:p w14:paraId="3E10E18E" w14:textId="77777777" w:rsidR="000F7A4C" w:rsidRPr="0039430A" w:rsidRDefault="000F7A4C" w:rsidP="00883B78">
                            <w:pPr>
                              <w:pStyle w:val="ListParagraph"/>
                              <w:numPr>
                                <w:ilvl w:val="0"/>
                                <w:numId w:val="55"/>
                              </w:numPr>
                              <w:overflowPunct w:val="0"/>
                              <w:autoSpaceDE w:val="0"/>
                              <w:autoSpaceDN w:val="0"/>
                              <w:adjustRightInd w:val="0"/>
                              <w:contextualSpacing w:val="0"/>
                              <w:textAlignment w:val="baseline"/>
                              <w:rPr>
                                <w:sz w:val="22"/>
                                <w:szCs w:val="22"/>
                              </w:rPr>
                            </w:pPr>
                            <w:r w:rsidRPr="0039430A">
                              <w:rPr>
                                <w:sz w:val="22"/>
                                <w:szCs w:val="22"/>
                              </w:rPr>
                              <w:t xml:space="preserve">Further discuss whether step 2 can be skipped for </w:t>
                            </w:r>
                            <w:r w:rsidRPr="0039430A">
                              <w:rPr>
                                <w:b/>
                                <w:sz w:val="22"/>
                                <w:szCs w:val="22"/>
                              </w:rPr>
                              <w:t>serving cell</w:t>
                            </w:r>
                            <w:r w:rsidRPr="0039430A">
                              <w:rPr>
                                <w:sz w:val="22"/>
                                <w:szCs w:val="22"/>
                              </w:rPr>
                              <w:t xml:space="preserve"> or not.</w:t>
                            </w:r>
                          </w:p>
                          <w:p w14:paraId="28A9CF84" w14:textId="77777777" w:rsidR="000F7A4C" w:rsidRPr="0039430A" w:rsidRDefault="000F7A4C" w:rsidP="000F7A4C">
                            <w:pPr>
                              <w:rPr>
                                <w:sz w:val="22"/>
                                <w:szCs w:val="22"/>
                              </w:rPr>
                            </w:pPr>
                          </w:p>
                          <w:p w14:paraId="158AC702" w14:textId="77777777" w:rsidR="000F7A4C" w:rsidRPr="0039430A" w:rsidRDefault="000F7A4C" w:rsidP="000F7A4C">
                            <w:pPr>
                              <w:rPr>
                                <w:sz w:val="22"/>
                                <w:szCs w:val="22"/>
                              </w:rPr>
                            </w:pPr>
                          </w:p>
                          <w:p w14:paraId="1D7F3ACC" w14:textId="77777777" w:rsidR="007C0E8C" w:rsidRPr="007C0E8C" w:rsidRDefault="007C0E8C" w:rsidP="00883B78">
                            <w:pPr>
                              <w:pStyle w:val="ListParagraph"/>
                              <w:numPr>
                                <w:ilvl w:val="0"/>
                                <w:numId w:val="55"/>
                              </w:numPr>
                              <w:overflowPunct w:val="0"/>
                              <w:autoSpaceDE w:val="0"/>
                              <w:autoSpaceDN w:val="0"/>
                              <w:adjustRightInd w:val="0"/>
                              <w:textAlignment w:val="baseline"/>
                              <w:rPr>
                                <w:b/>
                                <w:bCs/>
                                <w:sz w:val="22"/>
                                <w:szCs w:val="22"/>
                              </w:rPr>
                            </w:pPr>
                            <w:r w:rsidRPr="007C0E8C">
                              <w:rPr>
                                <w:b/>
                                <w:bCs/>
                                <w:sz w:val="22"/>
                                <w:szCs w:val="22"/>
                              </w:rPr>
                              <w:t>Candidate options:</w:t>
                            </w:r>
                          </w:p>
                          <w:p w14:paraId="34FF5843" w14:textId="77777777" w:rsidR="007C0E8C" w:rsidRPr="007C0E8C" w:rsidRDefault="007C0E8C" w:rsidP="00883B78">
                            <w:pPr>
                              <w:pStyle w:val="ListParagraph"/>
                              <w:numPr>
                                <w:ilvl w:val="0"/>
                                <w:numId w:val="55"/>
                              </w:numPr>
                              <w:textAlignment w:val="baseline"/>
                              <w:rPr>
                                <w:sz w:val="22"/>
                                <w:szCs w:val="22"/>
                                <w:lang w:val="en-GB"/>
                              </w:rPr>
                            </w:pPr>
                            <w:r w:rsidRPr="007C0E8C">
                              <w:rPr>
                                <w:sz w:val="22"/>
                                <w:szCs w:val="22"/>
                                <w:lang w:val="en-GB"/>
                              </w:rPr>
                              <w:t>Option A: RAN4 requirements regarding ‘skipping step 2’ do not apply for the case CSI-RS based L1 measurement for LTM candidate cell is configured in legacy CSI-RS based L1 measurement in serving cell in FR2. (QC, HW)</w:t>
                            </w:r>
                          </w:p>
                          <w:p w14:paraId="42E9C600" w14:textId="77777777" w:rsidR="007C0E8C" w:rsidRPr="007C0E8C" w:rsidRDefault="007C0E8C" w:rsidP="00883B78">
                            <w:pPr>
                              <w:pStyle w:val="ListParagraph"/>
                              <w:numPr>
                                <w:ilvl w:val="1"/>
                                <w:numId w:val="58"/>
                              </w:numPr>
                              <w:textAlignment w:val="baseline"/>
                              <w:rPr>
                                <w:sz w:val="22"/>
                                <w:szCs w:val="22"/>
                                <w:lang w:val="en-GB"/>
                              </w:rPr>
                            </w:pPr>
                            <w:r w:rsidRPr="007C0E8C">
                              <w:rPr>
                                <w:sz w:val="22"/>
                                <w:szCs w:val="22"/>
                                <w:lang w:val="en-GB"/>
                              </w:rPr>
                              <w:t>Option A1: Requirement regarding ‘skipping step 2’ is not applicable if an FR2 candidate cell, from which CSI-RS is configured with repetition set to ‘off’, is one of the FR2 serving cells. (QC, OPPO)</w:t>
                            </w:r>
                          </w:p>
                          <w:p w14:paraId="1D5DC8AA" w14:textId="77777777" w:rsidR="007C0E8C" w:rsidRPr="007C0E8C" w:rsidRDefault="007C0E8C" w:rsidP="00883B78">
                            <w:pPr>
                              <w:pStyle w:val="ListParagraph"/>
                              <w:numPr>
                                <w:ilvl w:val="1"/>
                                <w:numId w:val="58"/>
                              </w:numPr>
                              <w:textAlignment w:val="baseline"/>
                              <w:rPr>
                                <w:sz w:val="22"/>
                                <w:szCs w:val="22"/>
                                <w:lang w:val="en-GB"/>
                              </w:rPr>
                            </w:pPr>
                            <w:r w:rsidRPr="007C0E8C">
                              <w:rPr>
                                <w:sz w:val="22"/>
                                <w:szCs w:val="22"/>
                                <w:lang w:val="en-GB"/>
                              </w:rPr>
                              <w:t>Option A2: The CSI-RS based L1-RSRP measurement requirement is not applicable if an FR2 candidate cell, from which CSI-RS is configured with repetition set to 'off', is one of the FR2 serving cells (QC).</w:t>
                            </w:r>
                          </w:p>
                          <w:p w14:paraId="4B3ECC65" w14:textId="6A2C83DD" w:rsidR="000F7A4C" w:rsidRPr="00607DF2" w:rsidRDefault="007C0E8C" w:rsidP="00883B78">
                            <w:pPr>
                              <w:pStyle w:val="ListParagraph"/>
                              <w:numPr>
                                <w:ilvl w:val="0"/>
                                <w:numId w:val="55"/>
                              </w:numPr>
                              <w:overflowPunct w:val="0"/>
                              <w:autoSpaceDE w:val="0"/>
                              <w:autoSpaceDN w:val="0"/>
                              <w:adjustRightInd w:val="0"/>
                              <w:textAlignment w:val="baseline"/>
                              <w:rPr>
                                <w:sz w:val="22"/>
                                <w:szCs w:val="22"/>
                              </w:rPr>
                            </w:pPr>
                            <w:r w:rsidRPr="007C0E8C">
                              <w:rPr>
                                <w:sz w:val="22"/>
                                <w:szCs w:val="22"/>
                                <w:lang w:val="en-GB"/>
                              </w:rPr>
                              <w:t>Option B: keep the current measurement procedure unchanged for serving cell when it is in the candidate cell for LTM. (MTK, Apple, 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86146" id="_x0000_t202" coordsize="21600,21600" o:spt="202" path="m,l,21600r21600,l21600,xe">
                <v:stroke joinstyle="miter"/>
                <v:path gradientshapeok="t" o:connecttype="rect"/>
              </v:shapetype>
              <v:shape id="Text Box 1" o:spid="_x0000_s1026" type="#_x0000_t202" style="position:absolute;margin-left:0;margin-top:14.95pt;width:493.35pt;height:217.05pt;z-index:25166028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" filled="f" strokeweight=".5pt">
                <v:textbox>
                  <w:txbxContent>
                    <w:p w14:paraId="3D9CA91F" w14:textId="77777777" w:rsidR="000F7A4C" w:rsidRPr="0039430A" w:rsidRDefault="000F7A4C" w:rsidP="00883B78">
                      <w:pPr>
                        <w:pStyle w:val="ListParagraph"/>
                        <w:numPr>
                          <w:ilvl w:val="0"/>
                          <w:numId w:val="55"/>
                        </w:numPr>
                        <w:overflowPunct w:val="0"/>
                        <w:autoSpaceDE w:val="0"/>
                        <w:autoSpaceDN w:val="0"/>
                        <w:adjustRightInd w:val="0"/>
                        <w:contextualSpacing w:val="0"/>
                        <w:textAlignment w:val="baseline"/>
                        <w:rPr>
                          <w:sz w:val="22"/>
                          <w:szCs w:val="22"/>
                        </w:rPr>
                      </w:pPr>
                      <w:r w:rsidRPr="0039430A">
                        <w:rPr>
                          <w:sz w:val="22"/>
                          <w:szCs w:val="22"/>
                        </w:rPr>
                        <w:t xml:space="preserve">Whether step 2 can be skipped for </w:t>
                      </w:r>
                      <w:r w:rsidRPr="0039430A">
                        <w:rPr>
                          <w:b/>
                          <w:sz w:val="22"/>
                          <w:szCs w:val="22"/>
                        </w:rPr>
                        <w:t>neighboring cell</w:t>
                      </w:r>
                      <w:r w:rsidRPr="0039430A">
                        <w:rPr>
                          <w:sz w:val="22"/>
                          <w:szCs w:val="22"/>
                        </w:rPr>
                        <w:t xml:space="preserve"> or not based on </w:t>
                      </w:r>
                      <w:r w:rsidRPr="0039430A">
                        <w:rPr>
                          <w:sz w:val="22"/>
                          <w:szCs w:val="22"/>
                          <w:u w:val="single"/>
                        </w:rPr>
                        <w:t xml:space="preserve">new </w:t>
                      </w:r>
                      <w:r w:rsidRPr="0039430A">
                        <w:rPr>
                          <w:sz w:val="22"/>
                          <w:szCs w:val="22"/>
                        </w:rPr>
                        <w:t>UE capability reporting.</w:t>
                      </w:r>
                    </w:p>
                    <w:p w14:paraId="3E10E18E" w14:textId="77777777" w:rsidR="000F7A4C" w:rsidRPr="0039430A" w:rsidRDefault="000F7A4C" w:rsidP="00883B78">
                      <w:pPr>
                        <w:pStyle w:val="ListParagraph"/>
                        <w:numPr>
                          <w:ilvl w:val="0"/>
                          <w:numId w:val="55"/>
                        </w:numPr>
                        <w:overflowPunct w:val="0"/>
                        <w:autoSpaceDE w:val="0"/>
                        <w:autoSpaceDN w:val="0"/>
                        <w:adjustRightInd w:val="0"/>
                        <w:contextualSpacing w:val="0"/>
                        <w:textAlignment w:val="baseline"/>
                        <w:rPr>
                          <w:sz w:val="22"/>
                          <w:szCs w:val="22"/>
                        </w:rPr>
                      </w:pPr>
                      <w:r w:rsidRPr="0039430A">
                        <w:rPr>
                          <w:sz w:val="22"/>
                          <w:szCs w:val="22"/>
                        </w:rPr>
                        <w:t xml:space="preserve">Further discuss whether step 2 can be skipped for </w:t>
                      </w:r>
                      <w:r w:rsidRPr="0039430A">
                        <w:rPr>
                          <w:b/>
                          <w:sz w:val="22"/>
                          <w:szCs w:val="22"/>
                        </w:rPr>
                        <w:t>serving cell</w:t>
                      </w:r>
                      <w:r w:rsidRPr="0039430A">
                        <w:rPr>
                          <w:sz w:val="22"/>
                          <w:szCs w:val="22"/>
                        </w:rPr>
                        <w:t xml:space="preserve"> or not.</w:t>
                      </w:r>
                    </w:p>
                    <w:p w14:paraId="28A9CF84" w14:textId="77777777" w:rsidR="000F7A4C" w:rsidRPr="0039430A" w:rsidRDefault="000F7A4C" w:rsidP="000F7A4C">
                      <w:pPr>
                        <w:rPr>
                          <w:sz w:val="22"/>
                          <w:szCs w:val="22"/>
                        </w:rPr>
                      </w:pPr>
                    </w:p>
                    <w:p w14:paraId="158AC702" w14:textId="77777777" w:rsidR="000F7A4C" w:rsidRPr="0039430A" w:rsidRDefault="000F7A4C" w:rsidP="000F7A4C">
                      <w:pPr>
                        <w:rPr>
                          <w:sz w:val="22"/>
                          <w:szCs w:val="22"/>
                        </w:rPr>
                      </w:pPr>
                    </w:p>
                    <w:p w14:paraId="1D7F3ACC" w14:textId="77777777" w:rsidR="007C0E8C" w:rsidRPr="007C0E8C" w:rsidRDefault="007C0E8C" w:rsidP="00883B78">
                      <w:pPr>
                        <w:pStyle w:val="ListParagraph"/>
                        <w:numPr>
                          <w:ilvl w:val="0"/>
                          <w:numId w:val="55"/>
                        </w:numPr>
                        <w:overflowPunct w:val="0"/>
                        <w:autoSpaceDE w:val="0"/>
                        <w:autoSpaceDN w:val="0"/>
                        <w:adjustRightInd w:val="0"/>
                        <w:textAlignment w:val="baseline"/>
                        <w:rPr>
                          <w:b/>
                          <w:bCs/>
                          <w:sz w:val="22"/>
                          <w:szCs w:val="22"/>
                        </w:rPr>
                      </w:pPr>
                      <w:r w:rsidRPr="007C0E8C">
                        <w:rPr>
                          <w:b/>
                          <w:bCs/>
                          <w:sz w:val="22"/>
                          <w:szCs w:val="22"/>
                        </w:rPr>
                        <w:t>Candidate options:</w:t>
                      </w:r>
                    </w:p>
                    <w:p w14:paraId="34FF5843" w14:textId="77777777" w:rsidR="007C0E8C" w:rsidRPr="007C0E8C" w:rsidRDefault="007C0E8C" w:rsidP="00883B78">
                      <w:pPr>
                        <w:pStyle w:val="ListParagraph"/>
                        <w:numPr>
                          <w:ilvl w:val="0"/>
                          <w:numId w:val="55"/>
                        </w:numPr>
                        <w:textAlignment w:val="baseline"/>
                        <w:rPr>
                          <w:sz w:val="22"/>
                          <w:szCs w:val="22"/>
                          <w:lang w:val="en-GB"/>
                        </w:rPr>
                      </w:pPr>
                      <w:r w:rsidRPr="007C0E8C">
                        <w:rPr>
                          <w:sz w:val="22"/>
                          <w:szCs w:val="22"/>
                          <w:lang w:val="en-GB"/>
                        </w:rPr>
                        <w:t>Option A: RAN4 requirements regarding ‘skipping step 2’ do not apply for the case CSI-RS based L1 measurement for LTM candidate cell is configured in legacy CSI-RS based L1 measurement in serving cell in FR2. (QC, HW)</w:t>
                      </w:r>
                    </w:p>
                    <w:p w14:paraId="42E9C600" w14:textId="77777777" w:rsidR="007C0E8C" w:rsidRPr="007C0E8C" w:rsidRDefault="007C0E8C" w:rsidP="00883B78">
                      <w:pPr>
                        <w:pStyle w:val="ListParagraph"/>
                        <w:numPr>
                          <w:ilvl w:val="1"/>
                          <w:numId w:val="58"/>
                        </w:numPr>
                        <w:textAlignment w:val="baseline"/>
                        <w:rPr>
                          <w:sz w:val="22"/>
                          <w:szCs w:val="22"/>
                          <w:lang w:val="en-GB"/>
                        </w:rPr>
                      </w:pPr>
                      <w:r w:rsidRPr="007C0E8C">
                        <w:rPr>
                          <w:sz w:val="22"/>
                          <w:szCs w:val="22"/>
                          <w:lang w:val="en-GB"/>
                        </w:rPr>
                        <w:t>Option A1: Requirement regarding ‘skipping step 2’ is not applicable if an FR2 candidate cell, from which CSI-RS is configured with repetition set to ‘off’, is one of the FR2 serving cells. (QC, OPPO)</w:t>
                      </w:r>
                    </w:p>
                    <w:p w14:paraId="1D5DC8AA" w14:textId="77777777" w:rsidR="007C0E8C" w:rsidRPr="007C0E8C" w:rsidRDefault="007C0E8C" w:rsidP="00883B78">
                      <w:pPr>
                        <w:pStyle w:val="ListParagraph"/>
                        <w:numPr>
                          <w:ilvl w:val="1"/>
                          <w:numId w:val="58"/>
                        </w:numPr>
                        <w:textAlignment w:val="baseline"/>
                        <w:rPr>
                          <w:sz w:val="22"/>
                          <w:szCs w:val="22"/>
                          <w:lang w:val="en-GB"/>
                        </w:rPr>
                      </w:pPr>
                      <w:r w:rsidRPr="007C0E8C">
                        <w:rPr>
                          <w:sz w:val="22"/>
                          <w:szCs w:val="22"/>
                          <w:lang w:val="en-GB"/>
                        </w:rPr>
                        <w:t>Option A2: The CSI-RS based L1-RSRP measurement requirement is not applicable if an FR2 candidate cell, from which CSI-RS is configured with repetition set to 'off', is one of the FR2 serving cells (QC).</w:t>
                      </w:r>
                    </w:p>
                    <w:p w14:paraId="4B3ECC65" w14:textId="6A2C83DD" w:rsidR="000F7A4C" w:rsidRPr="00607DF2" w:rsidRDefault="007C0E8C" w:rsidP="00883B78">
                      <w:pPr>
                        <w:pStyle w:val="ListParagraph"/>
                        <w:numPr>
                          <w:ilvl w:val="0"/>
                          <w:numId w:val="55"/>
                        </w:numPr>
                        <w:overflowPunct w:val="0"/>
                        <w:autoSpaceDE w:val="0"/>
                        <w:autoSpaceDN w:val="0"/>
                        <w:adjustRightInd w:val="0"/>
                        <w:textAlignment w:val="baseline"/>
                        <w:rPr>
                          <w:sz w:val="22"/>
                          <w:szCs w:val="22"/>
                        </w:rPr>
                      </w:pPr>
                      <w:r w:rsidRPr="007C0E8C">
                        <w:rPr>
                          <w:sz w:val="22"/>
                          <w:szCs w:val="22"/>
                          <w:lang w:val="en-GB"/>
                        </w:rPr>
                        <w:t>Option B: keep the current measurement procedure unchanged for serving cell when it is in the candidate cell for LTM. (MTK, Apple, E///)</w:t>
                      </w:r>
                    </w:p>
                  </w:txbxContent>
                </v:textbox>
                <w10:wrap type="square" anchorx="margin"/>
              </v:shape>
            </w:pict>
          </mc:Fallback>
        </mc:AlternateContent>
      </w:r>
      <w:r w:rsidR="00AE179A">
        <w:rPr>
          <w:sz w:val="22"/>
          <w:szCs w:val="22"/>
        </w:rPr>
        <w:tab/>
      </w:r>
    </w:p>
    <w:p w14:paraId="2F294E54" w14:textId="19E9BBCA" w:rsidR="00D86AE8" w:rsidRPr="00E23A9B" w:rsidRDefault="00D86AE8" w:rsidP="00D86AE8">
      <w:pPr>
        <w:rPr>
          <w:sz w:val="22"/>
          <w:szCs w:val="22"/>
        </w:rPr>
      </w:pPr>
    </w:p>
    <w:p w14:paraId="02838838" w14:textId="4B72F786" w:rsidR="00693D93" w:rsidRDefault="002754E3" w:rsidP="0062132C">
      <w:pPr>
        <w:rPr>
          <w:rFonts w:eastAsiaTheme="minorEastAsia"/>
          <w:iCs/>
          <w:color w:val="000000" w:themeColor="text1"/>
          <w:sz w:val="22"/>
          <w:szCs w:val="22"/>
        </w:rPr>
      </w:pPr>
      <w:r w:rsidRPr="002754E3">
        <w:rPr>
          <w:rFonts w:eastAsiaTheme="minorEastAsia"/>
          <w:iCs/>
          <w:color w:val="000000" w:themeColor="text1"/>
          <w:sz w:val="22"/>
          <w:szCs w:val="22"/>
        </w:rPr>
        <w:t xml:space="preserve">In the last meeting, RX beam sweeping based on CSI-RS was agreed upon as an optional UE capability. For the remainder of the discussion, we refer to this feature as </w:t>
      </w:r>
      <w:proofErr w:type="spellStart"/>
      <w:r w:rsidRPr="002754E3">
        <w:rPr>
          <w:rFonts w:eastAsiaTheme="minorEastAsia"/>
          <w:iCs/>
          <w:color w:val="000000" w:themeColor="text1"/>
          <w:sz w:val="22"/>
          <w:szCs w:val="22"/>
        </w:rPr>
        <w:t>csi-rsBasedRxBeamSweeping</w:t>
      </w:r>
      <w:proofErr w:type="spellEnd"/>
      <w:r w:rsidRPr="002754E3">
        <w:rPr>
          <w:rFonts w:eastAsiaTheme="minorEastAsia"/>
          <w:iCs/>
          <w:color w:val="000000" w:themeColor="text1"/>
          <w:sz w:val="22"/>
          <w:szCs w:val="22"/>
        </w:rPr>
        <w:t xml:space="preserve">. One of the open issues is its applicability when the existing serving cell is also configured as </w:t>
      </w:r>
      <w:r>
        <w:rPr>
          <w:rFonts w:eastAsiaTheme="minorEastAsia"/>
          <w:iCs/>
          <w:color w:val="000000" w:themeColor="text1"/>
          <w:sz w:val="22"/>
          <w:szCs w:val="22"/>
        </w:rPr>
        <w:t xml:space="preserve">LTM </w:t>
      </w:r>
      <w:r w:rsidRPr="002754E3">
        <w:rPr>
          <w:rFonts w:eastAsiaTheme="minorEastAsia"/>
          <w:iCs/>
          <w:color w:val="000000" w:themeColor="text1"/>
          <w:sz w:val="22"/>
          <w:szCs w:val="22"/>
        </w:rPr>
        <w:t>candidate cell</w:t>
      </w:r>
      <w:r w:rsidR="00693D93">
        <w:rPr>
          <w:rFonts w:eastAsiaTheme="minorEastAsia"/>
          <w:iCs/>
          <w:color w:val="000000" w:themeColor="text1"/>
          <w:sz w:val="22"/>
          <w:szCs w:val="22"/>
        </w:rPr>
        <w:t xml:space="preserve">. </w:t>
      </w:r>
    </w:p>
    <w:p w14:paraId="1E2A2145" w14:textId="77777777" w:rsidR="00693D93" w:rsidRDefault="00693D93" w:rsidP="0062132C">
      <w:pPr>
        <w:rPr>
          <w:rFonts w:eastAsiaTheme="minorEastAsia"/>
          <w:iCs/>
          <w:color w:val="000000" w:themeColor="text1"/>
          <w:sz w:val="22"/>
          <w:szCs w:val="22"/>
        </w:rPr>
      </w:pPr>
    </w:p>
    <w:p w14:paraId="01AB6C6F" w14:textId="06F44EF0" w:rsidR="003E7CDA" w:rsidRDefault="0062132C" w:rsidP="0062132C">
      <w:pPr>
        <w:rPr>
          <w:rFonts w:eastAsiaTheme="minorEastAsia"/>
          <w:iCs/>
          <w:color w:val="000000" w:themeColor="text1"/>
          <w:sz w:val="22"/>
          <w:szCs w:val="22"/>
        </w:rPr>
      </w:pPr>
      <w:r w:rsidRPr="00E23A9B">
        <w:rPr>
          <w:rFonts w:eastAsiaTheme="minorEastAsia"/>
          <w:iCs/>
          <w:color w:val="000000" w:themeColor="text1"/>
          <w:sz w:val="22"/>
          <w:szCs w:val="22"/>
        </w:rPr>
        <w:t xml:space="preserve">In legacy, for serving cell measurements, the UE would perform SSB-based </w:t>
      </w:r>
      <w:r w:rsidR="00697111">
        <w:rPr>
          <w:rFonts w:eastAsiaTheme="minorEastAsia"/>
          <w:iCs/>
          <w:color w:val="000000" w:themeColor="text1"/>
          <w:sz w:val="22"/>
          <w:szCs w:val="22"/>
        </w:rPr>
        <w:t>RX beam sweeping</w:t>
      </w:r>
      <w:r w:rsidR="008B45A6">
        <w:rPr>
          <w:rFonts w:eastAsiaTheme="minorEastAsia"/>
          <w:iCs/>
          <w:color w:val="000000" w:themeColor="text1"/>
          <w:sz w:val="22"/>
          <w:szCs w:val="22"/>
        </w:rPr>
        <w:t xml:space="preserve"> before computing the </w:t>
      </w:r>
      <w:r w:rsidRPr="00E23A9B">
        <w:rPr>
          <w:rFonts w:eastAsiaTheme="minorEastAsia"/>
          <w:iCs/>
          <w:color w:val="000000" w:themeColor="text1"/>
          <w:sz w:val="22"/>
          <w:szCs w:val="22"/>
        </w:rPr>
        <w:t xml:space="preserve">CSI-RS-based L1-RSRP measurements. However, when the same cell is configured as a candidate cell, the UE is expected to use CSI-RS-based Rx beam sweeping for </w:t>
      </w:r>
      <w:r w:rsidR="00F7079C" w:rsidRPr="00E23A9B">
        <w:rPr>
          <w:rFonts w:eastAsiaTheme="minorEastAsia"/>
          <w:iCs/>
          <w:color w:val="000000" w:themeColor="text1"/>
          <w:sz w:val="22"/>
          <w:szCs w:val="22"/>
        </w:rPr>
        <w:t xml:space="preserve">the </w:t>
      </w:r>
      <w:r w:rsidRPr="00E23A9B">
        <w:rPr>
          <w:rFonts w:eastAsiaTheme="minorEastAsia"/>
          <w:iCs/>
          <w:color w:val="000000" w:themeColor="text1"/>
          <w:sz w:val="22"/>
          <w:szCs w:val="22"/>
        </w:rPr>
        <w:t xml:space="preserve">candidate cell measurements. This </w:t>
      </w:r>
      <w:r w:rsidR="00294CFB">
        <w:rPr>
          <w:rFonts w:eastAsiaTheme="minorEastAsia"/>
          <w:iCs/>
          <w:color w:val="000000" w:themeColor="text1"/>
          <w:sz w:val="22"/>
          <w:szCs w:val="22"/>
        </w:rPr>
        <w:t xml:space="preserve">different </w:t>
      </w:r>
      <w:r w:rsidRPr="00E23A9B">
        <w:rPr>
          <w:rFonts w:eastAsiaTheme="minorEastAsia"/>
          <w:iCs/>
          <w:color w:val="000000" w:themeColor="text1"/>
          <w:sz w:val="22"/>
          <w:szCs w:val="22"/>
        </w:rPr>
        <w:t>approach could introduce ambiguity and confusion in handling measurements for SCells.</w:t>
      </w:r>
      <w:r w:rsidR="00813913" w:rsidRPr="00E23A9B">
        <w:rPr>
          <w:rFonts w:eastAsiaTheme="minorEastAsia"/>
          <w:iCs/>
          <w:color w:val="000000" w:themeColor="text1"/>
          <w:sz w:val="22"/>
          <w:szCs w:val="22"/>
        </w:rPr>
        <w:t xml:space="preserve"> </w:t>
      </w:r>
      <w:r w:rsidRPr="00E23A9B">
        <w:rPr>
          <w:rFonts w:eastAsiaTheme="minorEastAsia"/>
          <w:iCs/>
          <w:color w:val="000000" w:themeColor="text1"/>
          <w:sz w:val="22"/>
          <w:szCs w:val="22"/>
        </w:rPr>
        <w:t xml:space="preserve">To address this potential issue, we </w:t>
      </w:r>
      <w:r w:rsidR="003A3540">
        <w:rPr>
          <w:rFonts w:eastAsiaTheme="minorEastAsia"/>
          <w:iCs/>
          <w:color w:val="000000" w:themeColor="text1"/>
          <w:sz w:val="22"/>
          <w:szCs w:val="22"/>
        </w:rPr>
        <w:t xml:space="preserve">are fine excluding the new capability to </w:t>
      </w:r>
      <w:r w:rsidR="00974F82">
        <w:rPr>
          <w:rFonts w:eastAsiaTheme="minorEastAsia"/>
          <w:iCs/>
          <w:color w:val="000000" w:themeColor="text1"/>
          <w:sz w:val="22"/>
          <w:szCs w:val="22"/>
        </w:rPr>
        <w:t>candidate cells which are serving cells as well.</w:t>
      </w:r>
    </w:p>
    <w:p w14:paraId="4BF81C97" w14:textId="77777777" w:rsidR="00EB2AD2" w:rsidRPr="00E23A9B" w:rsidRDefault="00EB2AD2" w:rsidP="0062132C">
      <w:pPr>
        <w:rPr>
          <w:rFonts w:eastAsiaTheme="minorEastAsia"/>
          <w:iCs/>
          <w:color w:val="000000" w:themeColor="text1"/>
          <w:sz w:val="22"/>
          <w:szCs w:val="22"/>
        </w:rPr>
      </w:pPr>
    </w:p>
    <w:p w14:paraId="41B0FBA4" w14:textId="77777777" w:rsidR="004956F6" w:rsidRPr="00E23A9B" w:rsidRDefault="004956F6" w:rsidP="00F30F61">
      <w:pPr>
        <w:rPr>
          <w:rFonts w:eastAsiaTheme="minorEastAsia"/>
          <w:iCs/>
          <w:color w:val="000000" w:themeColor="text1"/>
          <w:sz w:val="22"/>
          <w:szCs w:val="22"/>
        </w:rPr>
      </w:pPr>
    </w:p>
    <w:p w14:paraId="1668C950" w14:textId="5030590A" w:rsidR="00965DD2" w:rsidRPr="00E23A9B" w:rsidRDefault="009831D7" w:rsidP="00883B78">
      <w:pPr>
        <w:pStyle w:val="ListParagraph"/>
        <w:numPr>
          <w:ilvl w:val="0"/>
          <w:numId w:val="54"/>
        </w:numPr>
        <w:rPr>
          <w:bCs/>
          <w:color w:val="000000" w:themeColor="text1"/>
          <w:sz w:val="22"/>
          <w:szCs w:val="22"/>
        </w:rPr>
      </w:pPr>
      <w:r>
        <w:rPr>
          <w:bCs/>
          <w:color w:val="000000" w:themeColor="text1"/>
          <w:sz w:val="22"/>
          <w:szCs w:val="22"/>
        </w:rPr>
        <w:t>csi-rsBasedR</w:t>
      </w:r>
      <w:r w:rsidR="0027462E">
        <w:rPr>
          <w:bCs/>
          <w:color w:val="000000" w:themeColor="text1"/>
          <w:sz w:val="22"/>
          <w:szCs w:val="22"/>
        </w:rPr>
        <w:t>xbeam</w:t>
      </w:r>
      <w:r>
        <w:rPr>
          <w:bCs/>
          <w:color w:val="000000" w:themeColor="text1"/>
          <w:sz w:val="22"/>
          <w:szCs w:val="22"/>
        </w:rPr>
        <w:t>Sweeping is not applied to serving cells</w:t>
      </w:r>
      <w:r w:rsidR="00965DD2" w:rsidRPr="00E23A9B">
        <w:rPr>
          <w:bCs/>
          <w:color w:val="000000" w:themeColor="text1"/>
          <w:sz w:val="22"/>
          <w:szCs w:val="22"/>
        </w:rPr>
        <w:t>.</w:t>
      </w:r>
      <w:r w:rsidR="00567352" w:rsidRPr="00E23A9B">
        <w:rPr>
          <w:bCs/>
          <w:color w:val="000000" w:themeColor="text1"/>
          <w:sz w:val="22"/>
          <w:szCs w:val="22"/>
        </w:rPr>
        <w:t xml:space="preserve"> </w:t>
      </w:r>
    </w:p>
    <w:p w14:paraId="21DC8B1C" w14:textId="77777777" w:rsidR="002371CB" w:rsidRDefault="002371CB" w:rsidP="002371CB">
      <w:pPr>
        <w:rPr>
          <w:bCs/>
          <w:color w:val="000000" w:themeColor="text1"/>
          <w:sz w:val="22"/>
          <w:szCs w:val="22"/>
        </w:rPr>
      </w:pPr>
    </w:p>
    <w:p w14:paraId="26D9B9E6" w14:textId="77777777" w:rsidR="00E1369E" w:rsidRDefault="00E1369E" w:rsidP="002371CB">
      <w:pPr>
        <w:rPr>
          <w:bCs/>
          <w:color w:val="000000" w:themeColor="text1"/>
          <w:sz w:val="22"/>
          <w:szCs w:val="22"/>
        </w:rPr>
      </w:pPr>
    </w:p>
    <w:p w14:paraId="16900030" w14:textId="66BD9929" w:rsidR="00453336" w:rsidRPr="0073702A" w:rsidRDefault="00453336" w:rsidP="00AD569F">
      <w:pPr>
        <w:pStyle w:val="Heading3"/>
        <w:ind w:left="720"/>
        <w:rPr>
          <w:b/>
          <w:bCs/>
          <w:sz w:val="32"/>
          <w:szCs w:val="28"/>
        </w:rPr>
      </w:pPr>
      <w:r w:rsidRPr="0073702A">
        <w:rPr>
          <w:bCs/>
          <w:color w:val="000000" w:themeColor="text1"/>
          <w:sz w:val="24"/>
          <w:lang w:eastAsia="ko-KR"/>
        </w:rPr>
        <w:lastRenderedPageBreak/>
        <w:t>Restriction on CSI-RS resource configuration</w:t>
      </w:r>
    </w:p>
    <w:p w14:paraId="24D7ACFB" w14:textId="77777777" w:rsidR="002B38AD" w:rsidRDefault="002B38AD" w:rsidP="00453336">
      <w:pPr>
        <w:rPr>
          <w:b/>
          <w:bCs/>
        </w:rPr>
      </w:pPr>
    </w:p>
    <w:p w14:paraId="732FFDC8" w14:textId="17B42EAA" w:rsidR="005A33DA" w:rsidRPr="00E23A9B" w:rsidRDefault="005A33DA" w:rsidP="00453336">
      <w:pPr>
        <w:rPr>
          <w:sz w:val="20"/>
          <w:szCs w:val="20"/>
        </w:rPr>
      </w:pPr>
      <w:r w:rsidRPr="00E23A9B">
        <w:rPr>
          <w:sz w:val="20"/>
          <w:szCs w:val="20"/>
        </w:rPr>
        <w:t xml:space="preserve">In the last meeting, </w:t>
      </w:r>
      <w:r w:rsidR="00A3563A" w:rsidRPr="00E23A9B">
        <w:rPr>
          <w:sz w:val="20"/>
          <w:szCs w:val="20"/>
        </w:rPr>
        <w:t>restrictions</w:t>
      </w:r>
      <w:r w:rsidRPr="00E23A9B">
        <w:rPr>
          <w:sz w:val="20"/>
          <w:szCs w:val="20"/>
        </w:rPr>
        <w:t xml:space="preserve"> on CSI-RS resource </w:t>
      </w:r>
      <w:r w:rsidRPr="00E23A9B">
        <w:rPr>
          <w:bCs/>
          <w:color w:val="000000" w:themeColor="text1"/>
          <w:sz w:val="20"/>
          <w:szCs w:val="20"/>
          <w:lang w:eastAsia="ko-KR"/>
        </w:rPr>
        <w:t>configuration</w:t>
      </w:r>
      <w:r w:rsidRPr="00E23A9B">
        <w:rPr>
          <w:sz w:val="20"/>
          <w:szCs w:val="20"/>
        </w:rPr>
        <w:t xml:space="preserve"> </w:t>
      </w:r>
      <w:r w:rsidR="00A3563A" w:rsidRPr="00E23A9B">
        <w:rPr>
          <w:sz w:val="20"/>
          <w:szCs w:val="20"/>
        </w:rPr>
        <w:t>were</w:t>
      </w:r>
      <w:r w:rsidRPr="00E23A9B">
        <w:rPr>
          <w:sz w:val="20"/>
          <w:szCs w:val="20"/>
        </w:rPr>
        <w:t xml:space="preserve"> discussed and following WF was </w:t>
      </w:r>
      <w:r w:rsidR="00B213AB" w:rsidRPr="00E23A9B">
        <w:rPr>
          <w:sz w:val="20"/>
          <w:szCs w:val="20"/>
        </w:rPr>
        <w:t>agreed.</w:t>
      </w:r>
      <w:r w:rsidRPr="00E23A9B">
        <w:rPr>
          <w:sz w:val="20"/>
          <w:szCs w:val="20"/>
        </w:rPr>
        <w:t xml:space="preserve"> </w:t>
      </w:r>
    </w:p>
    <w:p w14:paraId="549356D2" w14:textId="77777777" w:rsidR="005A33DA" w:rsidRDefault="005A33DA" w:rsidP="00453336"/>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6"/>
      </w:tblGrid>
      <w:tr w:rsidR="005A33DA" w14:paraId="430BE67D" w14:textId="77777777" w:rsidTr="00E632AF">
        <w:trPr>
          <w:trHeight w:val="1600"/>
        </w:trPr>
        <w:tc>
          <w:tcPr>
            <w:tcW w:w="9596" w:type="dxa"/>
          </w:tcPr>
          <w:p w14:paraId="5938B72E" w14:textId="77777777" w:rsidR="00DC3551" w:rsidRPr="00DC3551" w:rsidRDefault="005A33DA" w:rsidP="00883B78">
            <w:pPr>
              <w:pStyle w:val="ListParagraph"/>
              <w:numPr>
                <w:ilvl w:val="0"/>
                <w:numId w:val="57"/>
              </w:numPr>
              <w:overflowPunct w:val="0"/>
              <w:autoSpaceDE w:val="0"/>
              <w:autoSpaceDN w:val="0"/>
              <w:adjustRightInd w:val="0"/>
              <w:spacing w:after="120"/>
              <w:contextualSpacing w:val="0"/>
              <w:rPr>
                <w:rFonts w:eastAsia="SimSun"/>
                <w:color w:val="000000"/>
                <w:sz w:val="20"/>
                <w:szCs w:val="20"/>
                <w:lang w:eastAsia="en-US"/>
              </w:rPr>
            </w:pPr>
            <w:r>
              <w:t xml:space="preserve"> </w:t>
            </w:r>
            <w:r w:rsidR="00DC3551" w:rsidRPr="00DC3551">
              <w:rPr>
                <w:rFonts w:eastAsia="SimSun"/>
                <w:color w:val="000000"/>
                <w:sz w:val="20"/>
                <w:szCs w:val="20"/>
                <w:lang w:val="en-GB" w:eastAsia="en-US"/>
              </w:rPr>
              <w:t>Option 1: Apple, ZTE, Ericsson</w:t>
            </w:r>
          </w:p>
          <w:p w14:paraId="6FD84742" w14:textId="77777777" w:rsidR="00DC3551" w:rsidRPr="00DC3551" w:rsidRDefault="00DC3551" w:rsidP="00883B78">
            <w:pPr>
              <w:pStyle w:val="ListParagraph"/>
              <w:numPr>
                <w:ilvl w:val="1"/>
                <w:numId w:val="57"/>
              </w:numPr>
              <w:rPr>
                <w:rFonts w:eastAsia="SimSun"/>
                <w:color w:val="000000"/>
                <w:sz w:val="20"/>
                <w:szCs w:val="20"/>
                <w:lang w:val="en-GB" w:eastAsia="en-US"/>
              </w:rPr>
            </w:pPr>
            <w:r w:rsidRPr="00DC3551">
              <w:rPr>
                <w:rFonts w:eastAsia="SimSun"/>
                <w:color w:val="000000"/>
                <w:sz w:val="20"/>
                <w:szCs w:val="20"/>
                <w:lang w:val="en-GB" w:eastAsia="en-US"/>
              </w:rPr>
              <w:t>In FR2, or in FR1 when CSI-RS based L1 measurement would cause scheduling restriction, all CSI-RS resources within a 40ms window on one intra-frequency layer should be configured within up to two separate windows, each lasting up to 5ms.</w:t>
            </w:r>
          </w:p>
          <w:p w14:paraId="5732B03A" w14:textId="77777777" w:rsidR="00DC3551" w:rsidRPr="00DC3551" w:rsidRDefault="00DC3551" w:rsidP="00883B78">
            <w:pPr>
              <w:pStyle w:val="ListParagraph"/>
              <w:numPr>
                <w:ilvl w:val="0"/>
                <w:numId w:val="57"/>
              </w:numPr>
              <w:rPr>
                <w:rFonts w:eastAsia="SimSun"/>
                <w:color w:val="000000"/>
                <w:sz w:val="20"/>
                <w:szCs w:val="20"/>
                <w:lang w:val="en-GB" w:eastAsia="en-US"/>
              </w:rPr>
            </w:pPr>
            <w:r w:rsidRPr="00DC3551">
              <w:rPr>
                <w:rFonts w:eastAsia="SimSun"/>
                <w:color w:val="000000"/>
                <w:sz w:val="20"/>
                <w:szCs w:val="20"/>
                <w:lang w:val="en-GB" w:eastAsia="en-US"/>
              </w:rPr>
              <w:t>Option 2: vivo</w:t>
            </w:r>
          </w:p>
          <w:p w14:paraId="245DF1A4" w14:textId="0C0EDC38" w:rsidR="005A33DA" w:rsidRDefault="00DC3551" w:rsidP="00883B78">
            <w:pPr>
              <w:pStyle w:val="ListParagraph"/>
              <w:numPr>
                <w:ilvl w:val="1"/>
                <w:numId w:val="57"/>
              </w:numPr>
            </w:pPr>
            <w:r w:rsidRPr="00DC3551">
              <w:rPr>
                <w:rFonts w:eastAsia="SimSun"/>
                <w:color w:val="000000"/>
                <w:sz w:val="20"/>
                <w:szCs w:val="20"/>
                <w:lang w:val="en-GB" w:eastAsia="en-US"/>
              </w:rPr>
              <w:t>When CSI-RS based L1 measurements cause scheduling restriction, all CSI-RS resources on one intra-frequency layer are configured within up to two separate windows where each window is up to 5 ms and the two windows, if configured, are separated by 20ms.</w:t>
            </w:r>
          </w:p>
        </w:tc>
      </w:tr>
    </w:tbl>
    <w:p w14:paraId="4D7F761E" w14:textId="77777777" w:rsidR="00453336" w:rsidRPr="000D6E75" w:rsidRDefault="00453336" w:rsidP="00E87BFE">
      <w:pPr>
        <w:rPr>
          <w:rFonts w:ascii="Times" w:eastAsia="DengXian" w:hAnsi="Times"/>
          <w:sz w:val="16"/>
          <w:szCs w:val="14"/>
        </w:rPr>
      </w:pPr>
    </w:p>
    <w:p w14:paraId="6C549545" w14:textId="6A90843B" w:rsidR="002F60A7" w:rsidRPr="00E23A9B" w:rsidRDefault="002F60A7" w:rsidP="002F60A7">
      <w:pPr>
        <w:rPr>
          <w:rFonts w:eastAsia="DengXian"/>
          <w:sz w:val="22"/>
          <w:szCs w:val="22"/>
        </w:rPr>
      </w:pPr>
      <w:r w:rsidRPr="00E23A9B">
        <w:rPr>
          <w:rFonts w:eastAsia="DengXian"/>
          <w:sz w:val="22"/>
          <w:szCs w:val="22"/>
        </w:rPr>
        <w:t xml:space="preserve">CSI-RS based L3-RSRP </w:t>
      </w:r>
      <w:r w:rsidR="00332D44" w:rsidRPr="00E23A9B">
        <w:rPr>
          <w:rFonts w:eastAsia="DengXian"/>
          <w:sz w:val="22"/>
          <w:szCs w:val="22"/>
        </w:rPr>
        <w:t>uses th</w:t>
      </w:r>
      <w:r w:rsidRPr="00E23A9B">
        <w:rPr>
          <w:rFonts w:eastAsia="DengXian"/>
          <w:sz w:val="22"/>
          <w:szCs w:val="22"/>
        </w:rPr>
        <w:t>e CSI-RS type</w:t>
      </w:r>
      <w:r w:rsidR="00332D44" w:rsidRPr="00E23A9B">
        <w:rPr>
          <w:rFonts w:eastAsia="DengXian"/>
          <w:sz w:val="22"/>
          <w:szCs w:val="22"/>
        </w:rPr>
        <w:t xml:space="preserve">, </w:t>
      </w:r>
      <w:proofErr w:type="gramStart"/>
      <w:r w:rsidRPr="00E23A9B">
        <w:rPr>
          <w:rFonts w:eastAsia="DengXian"/>
          <w:sz w:val="22"/>
          <w:szCs w:val="22"/>
        </w:rPr>
        <w:t>CSI-</w:t>
      </w:r>
      <w:proofErr w:type="gramEnd"/>
      <w:r w:rsidRPr="00E23A9B">
        <w:rPr>
          <w:rFonts w:eastAsia="DengXian"/>
          <w:sz w:val="22"/>
          <w:szCs w:val="22"/>
        </w:rPr>
        <w:t>RS</w:t>
      </w:r>
      <w:r w:rsidR="00332D44" w:rsidRPr="00E23A9B">
        <w:rPr>
          <w:rFonts w:eastAsia="DengXian"/>
          <w:sz w:val="22"/>
          <w:szCs w:val="22"/>
        </w:rPr>
        <w:t>-Resource-M</w:t>
      </w:r>
      <w:r w:rsidRPr="00E23A9B">
        <w:rPr>
          <w:rFonts w:eastAsia="DengXian"/>
          <w:sz w:val="22"/>
          <w:szCs w:val="22"/>
        </w:rPr>
        <w:t xml:space="preserve">obility. The periodicity and offset </w:t>
      </w:r>
      <w:r w:rsidR="0062758B" w:rsidRPr="00E23A9B">
        <w:rPr>
          <w:rFonts w:eastAsia="DengXian"/>
          <w:sz w:val="22"/>
          <w:szCs w:val="22"/>
        </w:rPr>
        <w:t xml:space="preserve">of CSI-RS-Resource-Mobility </w:t>
      </w:r>
      <w:r w:rsidRPr="00E23A9B">
        <w:rPr>
          <w:rFonts w:eastAsia="DengXian"/>
          <w:sz w:val="22"/>
          <w:szCs w:val="22"/>
        </w:rPr>
        <w:t>are {4ms, 5ms, 10ms, 20ms, 40</w:t>
      </w:r>
      <w:proofErr w:type="gramStart"/>
      <w:r w:rsidRPr="00E23A9B">
        <w:rPr>
          <w:rFonts w:eastAsia="DengXian"/>
          <w:sz w:val="22"/>
          <w:szCs w:val="22"/>
        </w:rPr>
        <w:t>ms},</w:t>
      </w:r>
      <w:proofErr w:type="gramEnd"/>
      <w:r w:rsidRPr="00E23A9B">
        <w:rPr>
          <w:rFonts w:eastAsia="DengXian"/>
          <w:sz w:val="22"/>
          <w:szCs w:val="22"/>
        </w:rPr>
        <w:t xml:space="preserve"> whereas for CSI-RS for L1-RSRP, they are {4, 5, 8, 10, 16, 20, 32, 40, 64, 80, 160, 320, 640} slots.</w:t>
      </w:r>
    </w:p>
    <w:p w14:paraId="0580DF6F" w14:textId="4D91E34A" w:rsidR="00F71648" w:rsidRPr="00E23A9B" w:rsidRDefault="00F71648" w:rsidP="002F60A7">
      <w:pPr>
        <w:rPr>
          <w:rFonts w:eastAsia="DengXian"/>
          <w:sz w:val="22"/>
          <w:szCs w:val="22"/>
        </w:rPr>
      </w:pPr>
    </w:p>
    <w:p w14:paraId="15200882" w14:textId="4608FBB2" w:rsidR="00B72417" w:rsidRDefault="000D6E75" w:rsidP="002F60A7">
      <w:pPr>
        <w:rPr>
          <w:rFonts w:eastAsia="DengXian"/>
          <w:sz w:val="22"/>
          <w:szCs w:val="22"/>
        </w:rPr>
      </w:pPr>
      <w:r w:rsidRPr="00E23A9B">
        <w:rPr>
          <w:rFonts w:eastAsia="DengXian"/>
          <w:sz w:val="22"/>
          <w:szCs w:val="22"/>
        </w:rPr>
        <w:t>The maximum periodicity for L3-RSRP is 40 ms, during which one intra-frequency layer can have two separate 5 ms windows</w:t>
      </w:r>
      <w:r w:rsidR="00E92EC1" w:rsidRPr="00E23A9B">
        <w:rPr>
          <w:rFonts w:eastAsia="DengXian"/>
          <w:sz w:val="22"/>
          <w:szCs w:val="22"/>
        </w:rPr>
        <w:t xml:space="preserve"> where the CSI-RS is allowed</w:t>
      </w:r>
      <w:r w:rsidRPr="00E23A9B">
        <w:rPr>
          <w:rFonts w:eastAsia="DengXian"/>
          <w:sz w:val="22"/>
          <w:szCs w:val="22"/>
        </w:rPr>
        <w:t xml:space="preserve">. Given that the CSI-RS for L1-RSRP can have a periodicity of up to 640 slots, we would like to clarify the </w:t>
      </w:r>
      <w:r w:rsidR="00E92EC1" w:rsidRPr="00E23A9B">
        <w:rPr>
          <w:rFonts w:eastAsia="DengXian"/>
          <w:sz w:val="22"/>
          <w:szCs w:val="22"/>
        </w:rPr>
        <w:t xml:space="preserve">configuration </w:t>
      </w:r>
      <w:r w:rsidRPr="00E23A9B">
        <w:rPr>
          <w:rFonts w:eastAsia="DengXian"/>
          <w:sz w:val="22"/>
          <w:szCs w:val="22"/>
        </w:rPr>
        <w:t>restriction. Therefore, we propose that all CSI-RS resources within a 40 ms window on one intra-frequency layer should be configured within up to two separate windows, each lasting up to 5ms.</w:t>
      </w:r>
    </w:p>
    <w:p w14:paraId="5052BE22" w14:textId="77777777" w:rsidR="00461833" w:rsidRDefault="00461833" w:rsidP="002F60A7">
      <w:pPr>
        <w:rPr>
          <w:rFonts w:eastAsia="DengXian"/>
          <w:sz w:val="22"/>
          <w:szCs w:val="22"/>
        </w:rPr>
      </w:pPr>
    </w:p>
    <w:p w14:paraId="04B0D6BE" w14:textId="70FA5B0A" w:rsidR="00461833" w:rsidRPr="00E23A9B" w:rsidRDefault="004E36A3" w:rsidP="002F60A7">
      <w:pPr>
        <w:rPr>
          <w:rFonts w:eastAsia="DengXian"/>
          <w:sz w:val="22"/>
          <w:szCs w:val="22"/>
        </w:rPr>
      </w:pPr>
      <w:r w:rsidRPr="004E36A3">
        <w:rPr>
          <w:rFonts w:eastAsia="DengXian"/>
          <w:sz w:val="22"/>
          <w:szCs w:val="22"/>
        </w:rPr>
        <w:t xml:space="preserve">We do not support Option 2, as it not only limits the configuration to two windows within 640 </w:t>
      </w:r>
      <w:r w:rsidR="00D06776" w:rsidRPr="004E36A3">
        <w:rPr>
          <w:rFonts w:eastAsia="DengXian"/>
          <w:sz w:val="22"/>
          <w:szCs w:val="22"/>
        </w:rPr>
        <w:t>ms but</w:t>
      </w:r>
      <w:r w:rsidRPr="004E36A3">
        <w:rPr>
          <w:rFonts w:eastAsia="DengXian"/>
          <w:sz w:val="22"/>
          <w:szCs w:val="22"/>
        </w:rPr>
        <w:t xml:space="preserve"> also imposes additional constraints on their placement. Specifically, if Option 2 is adopted, the network would only be able to configure CSI-RS resources at two fixed locations within a 640 ms period, and these two windows must be separated by 20 </w:t>
      </w:r>
      <w:proofErr w:type="spellStart"/>
      <w:r w:rsidRPr="004E36A3">
        <w:rPr>
          <w:rFonts w:eastAsia="DengXian"/>
          <w:sz w:val="22"/>
          <w:szCs w:val="22"/>
        </w:rPr>
        <w:t>ms.</w:t>
      </w:r>
      <w:proofErr w:type="spellEnd"/>
      <w:r w:rsidRPr="004E36A3">
        <w:rPr>
          <w:rFonts w:eastAsia="DengXian"/>
          <w:sz w:val="22"/>
          <w:szCs w:val="22"/>
        </w:rPr>
        <w:t xml:space="preserve"> This significantly reduces flexibility in CSI-RS </w:t>
      </w:r>
      <w:r w:rsidR="00F5699F" w:rsidRPr="004E36A3">
        <w:rPr>
          <w:rFonts w:eastAsia="DengXian"/>
          <w:sz w:val="22"/>
          <w:szCs w:val="22"/>
        </w:rPr>
        <w:t>configuration.</w:t>
      </w:r>
    </w:p>
    <w:p w14:paraId="69CB923C" w14:textId="241FACBE" w:rsidR="00461833" w:rsidRDefault="00353576" w:rsidP="002F60A7">
      <w:pPr>
        <w:rPr>
          <w:rFonts w:eastAsia="DengXian"/>
          <w:sz w:val="28"/>
          <w:szCs w:val="28"/>
        </w:rPr>
      </w:pPr>
      <w:r w:rsidRPr="00E23A9B">
        <w:rPr>
          <w:rFonts w:eastAsia="DengXian"/>
          <w:sz w:val="28"/>
          <w:szCs w:val="28"/>
        </w:rPr>
        <w:t xml:space="preserve"> </w:t>
      </w:r>
      <w:r w:rsidR="00957041" w:rsidRPr="00E23A9B">
        <w:rPr>
          <w:rFonts w:eastAsia="DengXian"/>
          <w:sz w:val="28"/>
          <w:szCs w:val="28"/>
        </w:rPr>
        <w:t xml:space="preserve"> </w:t>
      </w:r>
    </w:p>
    <w:p w14:paraId="41FF7E51" w14:textId="32BE3C8D" w:rsidR="003F1040" w:rsidRPr="00E23A9B" w:rsidRDefault="00B72417" w:rsidP="00883B78">
      <w:pPr>
        <w:pStyle w:val="ListParagraph"/>
        <w:numPr>
          <w:ilvl w:val="0"/>
          <w:numId w:val="54"/>
        </w:numPr>
        <w:rPr>
          <w:rFonts w:eastAsia="DengXian"/>
          <w:sz w:val="28"/>
          <w:szCs w:val="28"/>
        </w:rPr>
      </w:pPr>
      <w:r w:rsidRPr="00E23A9B">
        <w:rPr>
          <w:rFonts w:eastAsia="DengXian"/>
          <w:sz w:val="22"/>
          <w:szCs w:val="22"/>
        </w:rPr>
        <w:t xml:space="preserve">In FR2, or in FR1 when CSI-RS based L1 measurement would cause scheduling </w:t>
      </w:r>
      <w:r w:rsidR="0067374C" w:rsidRPr="00E23A9B">
        <w:rPr>
          <w:rFonts w:eastAsia="DengXian"/>
          <w:sz w:val="22"/>
          <w:szCs w:val="22"/>
        </w:rPr>
        <w:t>restrictions</w:t>
      </w:r>
      <w:r w:rsidRPr="00E23A9B">
        <w:rPr>
          <w:rFonts w:eastAsia="DengXian"/>
          <w:sz w:val="22"/>
          <w:szCs w:val="22"/>
        </w:rPr>
        <w:t>:</w:t>
      </w:r>
    </w:p>
    <w:p w14:paraId="55DE80C6" w14:textId="49439D89" w:rsidR="00B07272" w:rsidRPr="009E1122" w:rsidRDefault="003F1040" w:rsidP="00883B78">
      <w:pPr>
        <w:pStyle w:val="ListParagraph"/>
        <w:numPr>
          <w:ilvl w:val="1"/>
          <w:numId w:val="54"/>
        </w:numPr>
        <w:rPr>
          <w:rFonts w:eastAsia="DengXian"/>
          <w:sz w:val="28"/>
          <w:szCs w:val="28"/>
        </w:rPr>
      </w:pPr>
      <w:r w:rsidRPr="00E23A9B">
        <w:rPr>
          <w:rFonts w:eastAsia="DengXian"/>
          <w:sz w:val="22"/>
          <w:szCs w:val="22"/>
        </w:rPr>
        <w:t>all CSI-RS resources within a 40 ms window on one intra-frequency layer should be configured within up to two separate windows, each lasting up to 5 ms</w:t>
      </w:r>
    </w:p>
    <w:p w14:paraId="157D52A1" w14:textId="77777777" w:rsidR="009E1122" w:rsidRDefault="009E1122" w:rsidP="009E1122">
      <w:pPr>
        <w:rPr>
          <w:rFonts w:eastAsia="DengXian"/>
          <w:sz w:val="28"/>
          <w:szCs w:val="28"/>
        </w:rPr>
      </w:pPr>
    </w:p>
    <w:p w14:paraId="5DA5D089" w14:textId="77777777" w:rsidR="002C08FF" w:rsidRPr="002C08FF" w:rsidRDefault="002C08FF" w:rsidP="002C08FF">
      <w:pPr>
        <w:rPr>
          <w:rFonts w:eastAsia="DengXian"/>
          <w:sz w:val="28"/>
          <w:szCs w:val="28"/>
        </w:rPr>
      </w:pPr>
    </w:p>
    <w:p w14:paraId="3D3E03AB" w14:textId="4E2C49E9" w:rsidR="002C08FF" w:rsidRPr="00E14D6A" w:rsidRDefault="002C08FF" w:rsidP="002C08FF">
      <w:pPr>
        <w:rPr>
          <w:rFonts w:eastAsia="DengXian"/>
          <w:b/>
          <w:bCs/>
          <w:sz w:val="22"/>
          <w:szCs w:val="22"/>
          <w:u w:val="single"/>
        </w:rPr>
      </w:pPr>
      <w:r w:rsidRPr="00E14D6A">
        <w:rPr>
          <w:rFonts w:eastAsia="DengXian"/>
          <w:b/>
          <w:bCs/>
          <w:sz w:val="22"/>
          <w:szCs w:val="22"/>
          <w:u w:val="single"/>
        </w:rPr>
        <w:t xml:space="preserve">Sharing </w:t>
      </w:r>
      <w:proofErr w:type="gramStart"/>
      <w:r w:rsidRPr="00E14D6A">
        <w:rPr>
          <w:rFonts w:eastAsia="DengXian"/>
          <w:b/>
          <w:bCs/>
          <w:sz w:val="22"/>
          <w:szCs w:val="22"/>
          <w:u w:val="single"/>
        </w:rPr>
        <w:t>factor</w:t>
      </w:r>
      <w:proofErr w:type="gramEnd"/>
      <w:r w:rsidRPr="00E14D6A">
        <w:rPr>
          <w:rFonts w:eastAsia="DengXian"/>
          <w:b/>
          <w:bCs/>
          <w:sz w:val="22"/>
          <w:szCs w:val="22"/>
          <w:u w:val="single"/>
        </w:rPr>
        <w:t xml:space="preserve"> for resource collision between serving and neighbour cell</w:t>
      </w:r>
    </w:p>
    <w:p w14:paraId="52E786C7" w14:textId="77777777" w:rsidR="00BB5F31" w:rsidRDefault="00BB5F31" w:rsidP="002C08FF">
      <w:pPr>
        <w:rPr>
          <w:rFonts w:eastAsia="DengXian"/>
          <w:sz w:val="22"/>
          <w:szCs w:val="22"/>
        </w:rPr>
      </w:pPr>
    </w:p>
    <w:p w14:paraId="0F1F802E" w14:textId="0BA18A33" w:rsidR="002C08FF" w:rsidRDefault="00E14D6A" w:rsidP="002C08FF">
      <w:pPr>
        <w:rPr>
          <w:rFonts w:eastAsia="DengXian"/>
          <w:sz w:val="22"/>
          <w:szCs w:val="22"/>
        </w:rPr>
      </w:pPr>
      <w:r>
        <w:rPr>
          <w:rFonts w:eastAsia="DengXian"/>
          <w:sz w:val="22"/>
          <w:szCs w:val="22"/>
        </w:rPr>
        <w:t xml:space="preserve">The following WF is agreed during the last meeting. </w:t>
      </w:r>
    </w:p>
    <w:p w14:paraId="42EA135E" w14:textId="77777777" w:rsidR="00E14D6A" w:rsidRPr="000A0671" w:rsidRDefault="00E14D6A" w:rsidP="002C08FF">
      <w:pPr>
        <w:rPr>
          <w:rFonts w:eastAsia="DengXian"/>
          <w:sz w:val="22"/>
          <w:szCs w:val="22"/>
        </w:rPr>
      </w:pPr>
    </w:p>
    <w:p w14:paraId="7B905483" w14:textId="08F7F4AC" w:rsidR="002C08FF" w:rsidRPr="000A0671" w:rsidRDefault="002C08FF" w:rsidP="000A0671">
      <w:pPr>
        <w:rPr>
          <w:rFonts w:eastAsia="DengXian"/>
          <w:sz w:val="22"/>
          <w:szCs w:val="22"/>
        </w:rPr>
      </w:pPr>
      <w:r w:rsidRPr="000A0671">
        <w:rPr>
          <w:rFonts w:eastAsia="DengXian"/>
          <w:sz w:val="22"/>
          <w:szCs w:val="22"/>
        </w:rPr>
        <w:t>For FR2 CSI-RS L1 measurement requirement, if the CSI-RS resources configured for L1 RSRP measurement in serving cell and neighbour cell are colliding in time domain.</w:t>
      </w:r>
    </w:p>
    <w:p w14:paraId="6B0712FC" w14:textId="77777777" w:rsidR="002C08FF" w:rsidRPr="00BB5F31" w:rsidRDefault="002C08FF" w:rsidP="00883B78">
      <w:pPr>
        <w:pStyle w:val="ListParagraph"/>
        <w:numPr>
          <w:ilvl w:val="0"/>
          <w:numId w:val="59"/>
        </w:numPr>
        <w:rPr>
          <w:rFonts w:eastAsia="DengXian"/>
          <w:sz w:val="22"/>
          <w:szCs w:val="22"/>
        </w:rPr>
      </w:pPr>
      <w:r w:rsidRPr="00BB5F31">
        <w:rPr>
          <w:rFonts w:eastAsia="DengXian"/>
          <w:sz w:val="22"/>
          <w:szCs w:val="22"/>
        </w:rPr>
        <w:t xml:space="preserve">Option 1: sharing </w:t>
      </w:r>
      <w:proofErr w:type="gramStart"/>
      <w:r w:rsidRPr="00BB5F31">
        <w:rPr>
          <w:rFonts w:eastAsia="DengXian"/>
          <w:sz w:val="22"/>
          <w:szCs w:val="22"/>
        </w:rPr>
        <w:t>factor</w:t>
      </w:r>
      <w:proofErr w:type="gramEnd"/>
      <w:r w:rsidRPr="00BB5F31">
        <w:rPr>
          <w:rFonts w:eastAsia="DengXian"/>
          <w:sz w:val="22"/>
          <w:szCs w:val="22"/>
        </w:rPr>
        <w:t xml:space="preserve"> shall be introduced. (HW, QC, E///)</w:t>
      </w:r>
    </w:p>
    <w:p w14:paraId="09702EE2" w14:textId="77777777" w:rsidR="002C08FF" w:rsidRPr="00BB5F31" w:rsidRDefault="002C08FF" w:rsidP="00883B78">
      <w:pPr>
        <w:pStyle w:val="ListParagraph"/>
        <w:numPr>
          <w:ilvl w:val="0"/>
          <w:numId w:val="59"/>
        </w:numPr>
        <w:rPr>
          <w:rFonts w:eastAsia="DengXian"/>
          <w:sz w:val="22"/>
          <w:szCs w:val="22"/>
        </w:rPr>
      </w:pPr>
      <w:r w:rsidRPr="00BB5F31">
        <w:rPr>
          <w:rFonts w:eastAsia="DengXian"/>
          <w:sz w:val="22"/>
          <w:szCs w:val="22"/>
        </w:rPr>
        <w:t xml:space="preserve">Option 2: introduce measurement </w:t>
      </w:r>
      <w:proofErr w:type="gramStart"/>
      <w:r w:rsidRPr="00BB5F31">
        <w:rPr>
          <w:rFonts w:eastAsia="DengXian"/>
          <w:sz w:val="22"/>
          <w:szCs w:val="22"/>
        </w:rPr>
        <w:t>restriction</w:t>
      </w:r>
      <w:proofErr w:type="gramEnd"/>
      <w:r w:rsidRPr="00BB5F31">
        <w:rPr>
          <w:rFonts w:eastAsia="DengXian"/>
          <w:sz w:val="22"/>
          <w:szCs w:val="22"/>
        </w:rPr>
        <w:t xml:space="preserve"> as legacy. (MTK, vivo)</w:t>
      </w:r>
    </w:p>
    <w:p w14:paraId="2FC345C8" w14:textId="77777777" w:rsidR="002C08FF" w:rsidRPr="002C08FF" w:rsidRDefault="002C08FF" w:rsidP="000A0671">
      <w:pPr>
        <w:rPr>
          <w:rFonts w:eastAsia="DengXian"/>
          <w:sz w:val="28"/>
          <w:szCs w:val="28"/>
        </w:rPr>
      </w:pPr>
    </w:p>
    <w:p w14:paraId="5324D4CB" w14:textId="1FB2C209" w:rsidR="002C08FF" w:rsidRDefault="00EE1645" w:rsidP="00472CF4">
      <w:pPr>
        <w:rPr>
          <w:rFonts w:eastAsia="DengXian"/>
          <w:sz w:val="22"/>
          <w:szCs w:val="22"/>
        </w:rPr>
      </w:pPr>
      <w:r w:rsidRPr="000949AD">
        <w:rPr>
          <w:rFonts w:eastAsia="DengXian"/>
          <w:sz w:val="22"/>
          <w:szCs w:val="22"/>
        </w:rPr>
        <w:t xml:space="preserve">For SSB based L1-RSRP </w:t>
      </w:r>
      <w:r w:rsidR="000949AD" w:rsidRPr="000949AD">
        <w:rPr>
          <w:rFonts w:eastAsia="DengXian"/>
          <w:sz w:val="22"/>
          <w:szCs w:val="22"/>
        </w:rPr>
        <w:t>measurements</w:t>
      </w:r>
      <w:r w:rsidRPr="000949AD">
        <w:rPr>
          <w:rFonts w:eastAsia="DengXian"/>
          <w:sz w:val="22"/>
          <w:szCs w:val="22"/>
        </w:rPr>
        <w:t xml:space="preserve"> </w:t>
      </w:r>
      <w:r w:rsidR="000949AD" w:rsidRPr="000949AD">
        <w:rPr>
          <w:rFonts w:eastAsia="DengXian"/>
          <w:sz w:val="22"/>
          <w:szCs w:val="22"/>
        </w:rPr>
        <w:t>RAN4</w:t>
      </w:r>
      <w:r w:rsidRPr="000949AD">
        <w:rPr>
          <w:rFonts w:eastAsia="DengXian"/>
          <w:sz w:val="22"/>
          <w:szCs w:val="22"/>
        </w:rPr>
        <w:t xml:space="preserve"> defined </w:t>
      </w:r>
      <w:r w:rsidR="000949AD" w:rsidRPr="000949AD">
        <w:rPr>
          <w:rFonts w:eastAsia="DengXian"/>
          <w:sz w:val="22"/>
          <w:szCs w:val="22"/>
        </w:rPr>
        <w:t>P</w:t>
      </w:r>
      <w:r w:rsidR="000949AD" w:rsidRPr="000949AD">
        <w:rPr>
          <w:rFonts w:eastAsia="DengXian"/>
          <w:sz w:val="22"/>
          <w:szCs w:val="22"/>
          <w:vertAlign w:val="subscript"/>
        </w:rPr>
        <w:t>L1_sharing</w:t>
      </w:r>
      <w:r w:rsidR="000949AD" w:rsidRPr="000949AD">
        <w:rPr>
          <w:rFonts w:eastAsia="DengXian"/>
          <w:sz w:val="22"/>
          <w:szCs w:val="22"/>
        </w:rPr>
        <w:t xml:space="preserve"> </w:t>
      </w:r>
      <w:r w:rsidR="00F9458F">
        <w:rPr>
          <w:rFonts w:eastAsia="DengXian"/>
          <w:sz w:val="22"/>
          <w:szCs w:val="22"/>
        </w:rPr>
        <w:t xml:space="preserve">to share the measurement occasions between the candidate cells, </w:t>
      </w:r>
      <w:r w:rsidR="000949AD" w:rsidRPr="000949AD">
        <w:rPr>
          <w:rFonts w:eastAsia="DengXian"/>
          <w:sz w:val="22"/>
          <w:szCs w:val="22"/>
        </w:rPr>
        <w:t>and we suggest following the same approach for the CSI-RS based L1-RSRP measurements as well.</w:t>
      </w:r>
    </w:p>
    <w:p w14:paraId="7F786022" w14:textId="77777777" w:rsidR="00CB0AD2" w:rsidRDefault="00CB0AD2" w:rsidP="00472CF4">
      <w:pPr>
        <w:rPr>
          <w:rFonts w:eastAsia="DengXian"/>
          <w:sz w:val="22"/>
          <w:szCs w:val="22"/>
        </w:rPr>
      </w:pPr>
    </w:p>
    <w:p w14:paraId="36B9198A" w14:textId="12127E6C" w:rsidR="00CB0AD2" w:rsidRDefault="00CB0AD2" w:rsidP="00472CF4">
      <w:pPr>
        <w:rPr>
          <w:rFonts w:eastAsia="DengXian"/>
          <w:sz w:val="22"/>
          <w:szCs w:val="22"/>
        </w:rPr>
      </w:pPr>
      <w:r>
        <w:rPr>
          <w:rFonts w:eastAsia="DengXian"/>
          <w:sz w:val="22"/>
          <w:szCs w:val="22"/>
        </w:rPr>
        <w:t xml:space="preserve">The legacy requirement option 2 </w:t>
      </w:r>
      <w:r w:rsidR="00890430">
        <w:rPr>
          <w:rFonts w:eastAsia="DengXian"/>
          <w:sz w:val="22"/>
          <w:szCs w:val="22"/>
        </w:rPr>
        <w:t>wa</w:t>
      </w:r>
      <w:r>
        <w:rPr>
          <w:rFonts w:eastAsia="DengXian"/>
          <w:sz w:val="22"/>
          <w:szCs w:val="22"/>
        </w:rPr>
        <w:t xml:space="preserve">s referring to </w:t>
      </w:r>
      <w:r w:rsidR="00890430">
        <w:rPr>
          <w:rFonts w:eastAsia="DengXian"/>
          <w:sz w:val="22"/>
          <w:szCs w:val="22"/>
        </w:rPr>
        <w:t xml:space="preserve">is for </w:t>
      </w:r>
      <w:r>
        <w:rPr>
          <w:rFonts w:eastAsia="DengXian"/>
          <w:sz w:val="22"/>
          <w:szCs w:val="22"/>
        </w:rPr>
        <w:t>the serving cell measurements</w:t>
      </w:r>
      <w:r w:rsidR="00AA64D3">
        <w:rPr>
          <w:rFonts w:eastAsia="DengXian"/>
          <w:sz w:val="22"/>
          <w:szCs w:val="22"/>
        </w:rPr>
        <w:t xml:space="preserve"> of clause 9.5</w:t>
      </w:r>
      <w:r>
        <w:rPr>
          <w:rFonts w:eastAsia="DengXian"/>
          <w:sz w:val="22"/>
          <w:szCs w:val="22"/>
        </w:rPr>
        <w:t xml:space="preserve">. We think </w:t>
      </w:r>
      <w:r w:rsidR="00AA64D3">
        <w:rPr>
          <w:rFonts w:eastAsia="DengXian"/>
          <w:sz w:val="22"/>
          <w:szCs w:val="22"/>
        </w:rPr>
        <w:t>neighboring</w:t>
      </w:r>
      <w:r w:rsidR="00890430">
        <w:rPr>
          <w:rFonts w:eastAsia="DengXian"/>
          <w:sz w:val="22"/>
          <w:szCs w:val="22"/>
        </w:rPr>
        <w:t xml:space="preserve"> cell measurements should be the appropriate assumption to follow here than the serving cell </w:t>
      </w:r>
      <w:r w:rsidR="00AA64D3">
        <w:rPr>
          <w:rFonts w:eastAsia="DengXian"/>
          <w:sz w:val="22"/>
          <w:szCs w:val="22"/>
        </w:rPr>
        <w:t>requirements</w:t>
      </w:r>
      <w:r w:rsidR="00C244D3">
        <w:rPr>
          <w:rFonts w:eastAsia="DengXian"/>
          <w:sz w:val="22"/>
          <w:szCs w:val="22"/>
        </w:rPr>
        <w:t xml:space="preserve">. If we follow option 2 there is a risk that UE may not measure one of the cell and NW do not know if the cell is not detectable or UE applied measurement restriction and dropped the measurements. </w:t>
      </w:r>
    </w:p>
    <w:p w14:paraId="16C8CAC9" w14:textId="77777777" w:rsidR="00C244D3" w:rsidRDefault="00C244D3" w:rsidP="00472CF4">
      <w:pPr>
        <w:rPr>
          <w:rFonts w:eastAsia="DengXian"/>
          <w:sz w:val="22"/>
          <w:szCs w:val="22"/>
        </w:rPr>
      </w:pPr>
    </w:p>
    <w:p w14:paraId="2C5215EC" w14:textId="77777777" w:rsidR="00C244D3" w:rsidRPr="000949AD" w:rsidRDefault="00C244D3" w:rsidP="00472CF4">
      <w:pPr>
        <w:rPr>
          <w:rFonts w:eastAsia="DengXian"/>
          <w:sz w:val="22"/>
          <w:szCs w:val="22"/>
        </w:rPr>
      </w:pPr>
    </w:p>
    <w:p w14:paraId="4E19106E" w14:textId="2C8F2676" w:rsidR="009E1122" w:rsidRPr="006D73B4" w:rsidRDefault="00E14D6A" w:rsidP="00883B78">
      <w:pPr>
        <w:pStyle w:val="ListParagraph"/>
        <w:numPr>
          <w:ilvl w:val="0"/>
          <w:numId w:val="54"/>
        </w:numPr>
        <w:rPr>
          <w:rFonts w:eastAsia="DengXian"/>
        </w:rPr>
      </w:pPr>
      <w:r w:rsidRPr="000A0671">
        <w:rPr>
          <w:rFonts w:eastAsia="DengXian"/>
          <w:sz w:val="22"/>
          <w:szCs w:val="22"/>
        </w:rPr>
        <w:t>For FR2 CSI-RS L1 measurement requirement, if the CSI-RS resources configured for L1 RSRP measurement in serving cell and neighbour cell are colliding in time domain</w:t>
      </w:r>
      <w:r w:rsidR="00FA7CC2">
        <w:rPr>
          <w:rFonts w:eastAsia="DengXian"/>
          <w:sz w:val="22"/>
          <w:szCs w:val="22"/>
        </w:rPr>
        <w:t xml:space="preserve">, </w:t>
      </w:r>
      <w:r w:rsidR="00FA7CC2" w:rsidRPr="00BB5F31">
        <w:rPr>
          <w:rFonts w:eastAsia="DengXian"/>
          <w:sz w:val="22"/>
          <w:szCs w:val="22"/>
        </w:rPr>
        <w:t>introduce</w:t>
      </w:r>
      <w:r w:rsidR="00FA7CC2">
        <w:rPr>
          <w:rFonts w:eastAsia="DengXian"/>
          <w:sz w:val="22"/>
          <w:szCs w:val="22"/>
        </w:rPr>
        <w:t xml:space="preserve"> sharing </w:t>
      </w:r>
      <w:proofErr w:type="gramStart"/>
      <w:r w:rsidR="00FA7CC2">
        <w:rPr>
          <w:rFonts w:eastAsia="DengXian"/>
          <w:sz w:val="22"/>
          <w:szCs w:val="22"/>
        </w:rPr>
        <w:t>factor</w:t>
      </w:r>
      <w:proofErr w:type="gramEnd"/>
      <w:r w:rsidR="00FA7CC2">
        <w:rPr>
          <w:rFonts w:eastAsia="DengXian"/>
          <w:sz w:val="22"/>
          <w:szCs w:val="22"/>
        </w:rPr>
        <w:t xml:space="preserve"> similar to </w:t>
      </w:r>
      <w:r w:rsidR="00FA7CC2" w:rsidRPr="000949AD">
        <w:rPr>
          <w:rFonts w:eastAsia="DengXian"/>
          <w:sz w:val="22"/>
          <w:szCs w:val="22"/>
        </w:rPr>
        <w:t>P</w:t>
      </w:r>
      <w:r w:rsidR="00FA7CC2" w:rsidRPr="000949AD">
        <w:rPr>
          <w:rFonts w:eastAsia="DengXian"/>
          <w:sz w:val="22"/>
          <w:szCs w:val="22"/>
          <w:vertAlign w:val="subscript"/>
        </w:rPr>
        <w:t>L1_sharing</w:t>
      </w:r>
      <w:r w:rsidR="00FA7CC2">
        <w:rPr>
          <w:rFonts w:eastAsia="DengXian"/>
          <w:sz w:val="22"/>
          <w:szCs w:val="22"/>
          <w:vertAlign w:val="subscript"/>
        </w:rPr>
        <w:t>.</w:t>
      </w:r>
    </w:p>
    <w:p w14:paraId="7235C57C" w14:textId="5C085D34" w:rsidR="004F2E38" w:rsidRPr="00FC3E5A" w:rsidRDefault="004F2E38" w:rsidP="004F2E38">
      <w:pPr>
        <w:pStyle w:val="Heading3"/>
        <w:ind w:left="720"/>
        <w:rPr>
          <w:rFonts w:eastAsia="DengXian"/>
          <w:sz w:val="24"/>
        </w:rPr>
      </w:pPr>
      <w:r w:rsidRPr="00FC3E5A">
        <w:rPr>
          <w:rFonts w:eastAsia="DengXian"/>
          <w:sz w:val="24"/>
        </w:rPr>
        <w:lastRenderedPageBreak/>
        <w:t>Early CSI acquisition on a candidate cell</w:t>
      </w:r>
    </w:p>
    <w:p w14:paraId="59CE62E2" w14:textId="77777777" w:rsidR="004F2E38" w:rsidRDefault="004F2E38" w:rsidP="004F2E38">
      <w:pPr>
        <w:rPr>
          <w:rFonts w:eastAsia="DengXian"/>
        </w:rPr>
      </w:pPr>
    </w:p>
    <w:p w14:paraId="4005D4E7" w14:textId="43A478F7" w:rsidR="00C054F7" w:rsidRPr="00CA4593" w:rsidRDefault="00FC3E5A" w:rsidP="00C054F7">
      <w:pPr>
        <w:rPr>
          <w:rFonts w:eastAsia="DengXian"/>
          <w:sz w:val="22"/>
          <w:szCs w:val="22"/>
        </w:rPr>
      </w:pPr>
      <w:r w:rsidRPr="00CA4593">
        <w:rPr>
          <w:rFonts w:eastAsia="DengXian"/>
          <w:sz w:val="22"/>
          <w:szCs w:val="22"/>
        </w:rPr>
        <w:t>The following</w:t>
      </w:r>
      <w:r w:rsidR="00C054F7" w:rsidRPr="00CA4593">
        <w:rPr>
          <w:rFonts w:eastAsia="DengXian"/>
          <w:sz w:val="22"/>
          <w:szCs w:val="22"/>
        </w:rPr>
        <w:t xml:space="preserve"> options were discussed in the last meeting.</w:t>
      </w:r>
    </w:p>
    <w:p w14:paraId="5678D3D6" w14:textId="77777777" w:rsidR="004F2E38" w:rsidRDefault="004F2E38" w:rsidP="004F2E38">
      <w:pPr>
        <w:rPr>
          <w:rFonts w:eastAsia="DengXian"/>
        </w:rPr>
      </w:pPr>
    </w:p>
    <w:p w14:paraId="3DE4A83C" w14:textId="77777777" w:rsidR="00443786" w:rsidRPr="00F72984" w:rsidRDefault="00443786" w:rsidP="00883B78">
      <w:pPr>
        <w:pStyle w:val="ListParagraph"/>
        <w:numPr>
          <w:ilvl w:val="0"/>
          <w:numId w:val="55"/>
        </w:numPr>
        <w:overflowPunct w:val="0"/>
        <w:autoSpaceDE w:val="0"/>
        <w:autoSpaceDN w:val="0"/>
        <w:adjustRightInd w:val="0"/>
        <w:spacing w:after="120"/>
        <w:contextualSpacing w:val="0"/>
        <w:rPr>
          <w:rFonts w:eastAsia="SimSun"/>
          <w:color w:val="000000" w:themeColor="text1"/>
          <w:sz w:val="22"/>
          <w:szCs w:val="22"/>
        </w:rPr>
      </w:pPr>
      <w:r w:rsidRPr="00F72984">
        <w:rPr>
          <w:rFonts w:eastAsia="SimSun"/>
          <w:color w:val="000000" w:themeColor="text1"/>
          <w:sz w:val="22"/>
          <w:szCs w:val="22"/>
        </w:rPr>
        <w:t xml:space="preserve">Option 1: Define timeline for baseline early CSI acquisition. (vivo, Nokia, </w:t>
      </w:r>
      <w:proofErr w:type="gramStart"/>
      <w:r w:rsidRPr="00F72984">
        <w:rPr>
          <w:rFonts w:eastAsia="SimSun"/>
          <w:color w:val="000000" w:themeColor="text1"/>
          <w:sz w:val="22"/>
          <w:szCs w:val="22"/>
        </w:rPr>
        <w:t>E//</w:t>
      </w:r>
      <w:proofErr w:type="gramEnd"/>
      <w:r w:rsidRPr="00F72984">
        <w:rPr>
          <w:rFonts w:eastAsia="SimSun"/>
          <w:color w:val="000000" w:themeColor="text1"/>
          <w:sz w:val="22"/>
          <w:szCs w:val="22"/>
        </w:rPr>
        <w:t>/)</w:t>
      </w:r>
    </w:p>
    <w:p w14:paraId="0816D885" w14:textId="77777777" w:rsidR="00443786" w:rsidRPr="00F72984" w:rsidRDefault="00443786" w:rsidP="00883B78">
      <w:pPr>
        <w:pStyle w:val="ListParagraph"/>
        <w:numPr>
          <w:ilvl w:val="0"/>
          <w:numId w:val="55"/>
        </w:numPr>
        <w:overflowPunct w:val="0"/>
        <w:autoSpaceDE w:val="0"/>
        <w:autoSpaceDN w:val="0"/>
        <w:adjustRightInd w:val="0"/>
        <w:spacing w:after="120"/>
        <w:contextualSpacing w:val="0"/>
        <w:rPr>
          <w:rFonts w:eastAsia="SimSun"/>
          <w:color w:val="000000" w:themeColor="text1"/>
          <w:sz w:val="22"/>
          <w:szCs w:val="22"/>
        </w:rPr>
      </w:pPr>
      <w:r w:rsidRPr="00F72984">
        <w:rPr>
          <w:rFonts w:eastAsia="SimSun"/>
          <w:color w:val="000000" w:themeColor="text1"/>
          <w:sz w:val="22"/>
          <w:szCs w:val="22"/>
        </w:rPr>
        <w:t>Option 2: Define scheduling/measurement restriction requirements for optional early CSI acquisition. (QC)</w:t>
      </w:r>
    </w:p>
    <w:p w14:paraId="6F7D2E2C" w14:textId="77777777" w:rsidR="00443786" w:rsidRPr="00F72984" w:rsidRDefault="00443786" w:rsidP="00883B78">
      <w:pPr>
        <w:pStyle w:val="ListParagraph"/>
        <w:numPr>
          <w:ilvl w:val="0"/>
          <w:numId w:val="55"/>
        </w:numPr>
        <w:overflowPunct w:val="0"/>
        <w:autoSpaceDE w:val="0"/>
        <w:autoSpaceDN w:val="0"/>
        <w:adjustRightInd w:val="0"/>
        <w:spacing w:after="120"/>
        <w:contextualSpacing w:val="0"/>
        <w:rPr>
          <w:rFonts w:eastAsia="SimSun"/>
          <w:color w:val="000000" w:themeColor="text1"/>
          <w:sz w:val="22"/>
          <w:szCs w:val="22"/>
        </w:rPr>
      </w:pPr>
      <w:r w:rsidRPr="00F72984">
        <w:rPr>
          <w:rFonts w:eastAsia="SimSun"/>
          <w:color w:val="000000" w:themeColor="text1"/>
          <w:sz w:val="22"/>
          <w:szCs w:val="22"/>
        </w:rPr>
        <w:t>Option 3: not define RAN4 requirements for early CSI acquisition. (MTK, HW, Apple)</w:t>
      </w:r>
    </w:p>
    <w:p w14:paraId="03EB9D93" w14:textId="77777777" w:rsidR="00AD3C25" w:rsidRDefault="00AD3C25" w:rsidP="004F2E38">
      <w:pPr>
        <w:rPr>
          <w:rFonts w:eastAsia="DengXian"/>
        </w:rPr>
      </w:pPr>
    </w:p>
    <w:p w14:paraId="7E0C96A6" w14:textId="27C5E36C" w:rsidR="008F7E4C" w:rsidRPr="009E6807" w:rsidRDefault="008F7E4C" w:rsidP="008F7E4C">
      <w:pPr>
        <w:rPr>
          <w:rFonts w:eastAsia="DengXian"/>
          <w:sz w:val="22"/>
          <w:szCs w:val="22"/>
          <w:lang w:val="en-SE"/>
        </w:rPr>
      </w:pPr>
      <w:r w:rsidRPr="008F7E4C">
        <w:rPr>
          <w:rFonts w:eastAsia="DengXian"/>
          <w:sz w:val="22"/>
          <w:szCs w:val="22"/>
          <w:lang w:val="en-SE"/>
        </w:rPr>
        <w:t xml:space="preserve">For the baseline early CSI acquisition, we believe that the UE should be prepared to send the CSI </w:t>
      </w:r>
      <w:r w:rsidR="0050064D">
        <w:rPr>
          <w:rFonts w:eastAsia="DengXian"/>
          <w:sz w:val="22"/>
          <w:szCs w:val="22"/>
          <w:lang w:val="en-SE"/>
        </w:rPr>
        <w:t xml:space="preserve">report </w:t>
      </w:r>
      <w:r w:rsidRPr="008F7E4C">
        <w:rPr>
          <w:rFonts w:eastAsia="DengXian"/>
          <w:sz w:val="22"/>
          <w:szCs w:val="22"/>
          <w:lang w:val="en-SE"/>
        </w:rPr>
        <w:t>within the LTM cell switch delay</w:t>
      </w:r>
      <w:r w:rsidR="00C5552F">
        <w:rPr>
          <w:rFonts w:eastAsia="DengXian"/>
          <w:sz w:val="22"/>
          <w:szCs w:val="22"/>
          <w:lang w:val="en-SE"/>
        </w:rPr>
        <w:t xml:space="preserve"> or </w:t>
      </w:r>
      <w:r w:rsidR="008C3E1D">
        <w:rPr>
          <w:rFonts w:eastAsia="DengXian"/>
          <w:sz w:val="22"/>
          <w:szCs w:val="22"/>
          <w:lang w:val="en-SE"/>
        </w:rPr>
        <w:t xml:space="preserve">on the first occasion of the </w:t>
      </w:r>
      <w:r w:rsidR="008D15C1">
        <w:rPr>
          <w:rFonts w:eastAsia="DengXian"/>
          <w:sz w:val="22"/>
          <w:szCs w:val="22"/>
          <w:lang w:val="en-SE"/>
        </w:rPr>
        <w:t>CSI reporting request</w:t>
      </w:r>
      <w:r w:rsidRPr="008F7E4C">
        <w:rPr>
          <w:rFonts w:eastAsia="DengXian"/>
          <w:sz w:val="22"/>
          <w:szCs w:val="22"/>
          <w:lang w:val="en-SE"/>
        </w:rPr>
        <w:t>. Although the RRM specification typically does not include detailed requirements for CSI, there are certain clauses that specify the timing for UE to send CSI reports.</w:t>
      </w:r>
      <w:r w:rsidR="008D15C1">
        <w:rPr>
          <w:rFonts w:eastAsia="DengXian"/>
          <w:sz w:val="22"/>
          <w:szCs w:val="22"/>
          <w:lang w:val="en-SE"/>
        </w:rPr>
        <w:t xml:space="preserve"> </w:t>
      </w:r>
      <w:r w:rsidR="008D15C1" w:rsidRPr="008F7E4C">
        <w:rPr>
          <w:rFonts w:eastAsia="DengXian"/>
          <w:sz w:val="22"/>
          <w:szCs w:val="22"/>
          <w:lang w:val="en-SE"/>
        </w:rPr>
        <w:t xml:space="preserve">We have referenced </w:t>
      </w:r>
      <w:r w:rsidR="0037775B">
        <w:rPr>
          <w:rFonts w:eastAsia="DengXian"/>
          <w:sz w:val="22"/>
          <w:szCs w:val="22"/>
          <w:lang w:val="en-SE"/>
        </w:rPr>
        <w:t xml:space="preserve">on section </w:t>
      </w:r>
      <w:r w:rsidR="008D15C1" w:rsidRPr="008F7E4C">
        <w:rPr>
          <w:rFonts w:eastAsia="DengXian"/>
          <w:sz w:val="22"/>
          <w:szCs w:val="22"/>
          <w:lang w:val="en-SE"/>
        </w:rPr>
        <w:t>of TS 38.133 where some aspects of CSI reporting are mentioned.</w:t>
      </w:r>
    </w:p>
    <w:p w14:paraId="042ADC57" w14:textId="77777777" w:rsidR="009E6807" w:rsidRPr="008F7E4C" w:rsidRDefault="009E6807" w:rsidP="008F7E4C">
      <w:pPr>
        <w:rPr>
          <w:rFonts w:eastAsia="DengXian"/>
          <w:sz w:val="22"/>
          <w:szCs w:val="22"/>
          <w:lang w:val="en-SE"/>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4"/>
      </w:tblGrid>
      <w:tr w:rsidR="008D15C1" w14:paraId="306E7193" w14:textId="77777777" w:rsidTr="0037775B">
        <w:trPr>
          <w:trHeight w:val="1560"/>
        </w:trPr>
        <w:tc>
          <w:tcPr>
            <w:tcW w:w="9574" w:type="dxa"/>
          </w:tcPr>
          <w:p w14:paraId="1807D046" w14:textId="77777777" w:rsidR="008D15C1" w:rsidRPr="0037775B" w:rsidRDefault="008D15C1" w:rsidP="008D15C1">
            <w:pPr>
              <w:ind w:left="554" w:hanging="284"/>
              <w:rPr>
                <w:sz w:val="22"/>
                <w:szCs w:val="22"/>
              </w:rPr>
            </w:pPr>
            <w:r w:rsidRPr="0037775B">
              <w:rPr>
                <w:sz w:val="22"/>
                <w:szCs w:val="22"/>
              </w:rPr>
              <w:t>T</w:t>
            </w:r>
            <w:r w:rsidRPr="0037775B">
              <w:rPr>
                <w:sz w:val="22"/>
                <w:szCs w:val="22"/>
                <w:vertAlign w:val="subscript"/>
              </w:rPr>
              <w:t>First_available_CSI</w:t>
            </w:r>
            <w:r w:rsidRPr="0037775B">
              <w:rPr>
                <w:sz w:val="22"/>
                <w:szCs w:val="22"/>
              </w:rPr>
              <w:t xml:space="preserve"> is the </w:t>
            </w:r>
            <w:proofErr w:type="gramStart"/>
            <w:r w:rsidRPr="0037775B">
              <w:rPr>
                <w:sz w:val="22"/>
                <w:szCs w:val="22"/>
              </w:rPr>
              <w:t>delay uncertainty</w:t>
            </w:r>
            <w:proofErr w:type="gramEnd"/>
            <w:r w:rsidRPr="0037775B">
              <w:rPr>
                <w:sz w:val="22"/>
                <w:szCs w:val="22"/>
              </w:rPr>
              <w:t xml:space="preserve"> (in ms) in acquiring the first available downlink CSI reference resource. </w:t>
            </w:r>
          </w:p>
          <w:p w14:paraId="7ECDC5EC" w14:textId="77777777" w:rsidR="008D15C1" w:rsidRPr="0037775B" w:rsidRDefault="008D15C1" w:rsidP="008D15C1">
            <w:pPr>
              <w:ind w:left="554" w:hanging="284"/>
              <w:rPr>
                <w:sz w:val="22"/>
                <w:szCs w:val="22"/>
              </w:rPr>
            </w:pPr>
            <w:r w:rsidRPr="0037775B">
              <w:rPr>
                <w:sz w:val="22"/>
                <w:szCs w:val="22"/>
              </w:rPr>
              <w:t>-</w:t>
            </w:r>
            <w:r w:rsidRPr="0037775B">
              <w:rPr>
                <w:sz w:val="22"/>
                <w:szCs w:val="22"/>
              </w:rPr>
              <w:tab/>
              <w:t>T</w:t>
            </w:r>
            <w:r w:rsidRPr="0037775B">
              <w:rPr>
                <w:sz w:val="22"/>
                <w:szCs w:val="22"/>
                <w:vertAlign w:val="subscript"/>
              </w:rPr>
              <w:t>CSI_processing</w:t>
            </w:r>
            <w:r w:rsidRPr="0037775B">
              <w:rPr>
                <w:sz w:val="22"/>
                <w:szCs w:val="22"/>
              </w:rPr>
              <w:t xml:space="preserve"> is the UE processing time for CSI reporting.</w:t>
            </w:r>
          </w:p>
          <w:p w14:paraId="0DF2A346" w14:textId="69B0D333" w:rsidR="008D15C1" w:rsidRDefault="008D15C1" w:rsidP="008D15C1">
            <w:pPr>
              <w:ind w:left="554" w:hanging="284"/>
            </w:pPr>
            <w:r w:rsidRPr="0037775B">
              <w:rPr>
                <w:sz w:val="22"/>
                <w:szCs w:val="22"/>
              </w:rPr>
              <w:t>-</w:t>
            </w:r>
            <w:r w:rsidRPr="0037775B">
              <w:rPr>
                <w:sz w:val="22"/>
                <w:szCs w:val="22"/>
              </w:rPr>
              <w:tab/>
              <w:t>T</w:t>
            </w:r>
            <w:r w:rsidRPr="0037775B">
              <w:rPr>
                <w:sz w:val="22"/>
                <w:szCs w:val="22"/>
                <w:vertAlign w:val="subscript"/>
              </w:rPr>
              <w:t>CSI_reporting_after</w:t>
            </w:r>
            <w:r w:rsidRPr="0037775B">
              <w:rPr>
                <w:sz w:val="22"/>
                <w:szCs w:val="22"/>
              </w:rPr>
              <w:t xml:space="preserve"> is the delay uncertainty (in ms) in acquiring the first available CSI reporting resources after end of </w:t>
            </w:r>
            <w:proofErr w:type="gramStart"/>
            <w:r w:rsidRPr="0037775B">
              <w:rPr>
                <w:sz w:val="22"/>
                <w:szCs w:val="22"/>
              </w:rPr>
              <w:t>max ((</w:t>
            </w:r>
            <w:proofErr w:type="gramEnd"/>
            <w:r w:rsidRPr="0037775B">
              <w:rPr>
                <w:sz w:val="22"/>
                <w:szCs w:val="22"/>
              </w:rPr>
              <w:t>T</w:t>
            </w:r>
            <w:r w:rsidRPr="0037775B">
              <w:rPr>
                <w:sz w:val="22"/>
                <w:szCs w:val="22"/>
                <w:vertAlign w:val="subscript"/>
              </w:rPr>
              <w:t>First_available_CSI</w:t>
            </w:r>
            <w:r w:rsidRPr="0037775B">
              <w:rPr>
                <w:sz w:val="22"/>
                <w:szCs w:val="22"/>
              </w:rPr>
              <w:t xml:space="preserve"> + T</w:t>
            </w:r>
            <w:r w:rsidRPr="0037775B">
              <w:rPr>
                <w:sz w:val="22"/>
                <w:szCs w:val="22"/>
                <w:vertAlign w:val="subscript"/>
              </w:rPr>
              <w:t>CSI_processing</w:t>
            </w:r>
            <w:r w:rsidRPr="0037775B">
              <w:rPr>
                <w:sz w:val="22"/>
                <w:szCs w:val="22"/>
              </w:rPr>
              <w:t>), 3*T</w:t>
            </w:r>
            <w:r w:rsidRPr="0037775B">
              <w:rPr>
                <w:sz w:val="22"/>
                <w:szCs w:val="22"/>
                <w:vertAlign w:val="subscript"/>
              </w:rPr>
              <w:t>target_PL-RS</w:t>
            </w:r>
            <w:r w:rsidRPr="0037775B">
              <w:rPr>
                <w:sz w:val="22"/>
                <w:szCs w:val="22"/>
              </w:rPr>
              <w:t>)</w:t>
            </w:r>
          </w:p>
        </w:tc>
      </w:tr>
    </w:tbl>
    <w:p w14:paraId="085E713D" w14:textId="77777777" w:rsidR="005F1515" w:rsidRDefault="005F1515" w:rsidP="004F2E38">
      <w:pPr>
        <w:rPr>
          <w:rFonts w:eastAsia="DengXian"/>
        </w:rPr>
      </w:pPr>
    </w:p>
    <w:p w14:paraId="235DC7F7" w14:textId="4F13F5E8" w:rsidR="008D15C1" w:rsidRDefault="003838B6" w:rsidP="008D15C1">
      <w:pPr>
        <w:rPr>
          <w:rFonts w:eastAsia="DengXian"/>
          <w:sz w:val="22"/>
          <w:szCs w:val="22"/>
          <w:lang w:val="en-SE"/>
        </w:rPr>
      </w:pPr>
      <w:r>
        <w:rPr>
          <w:rFonts w:eastAsia="DengXian"/>
          <w:sz w:val="22"/>
          <w:szCs w:val="22"/>
          <w:lang w:val="en-SE"/>
        </w:rPr>
        <w:t xml:space="preserve">For a UE reporting this capability, we expect that UE should be able to compute the CSI </w:t>
      </w:r>
      <w:r w:rsidR="006A3D1A">
        <w:rPr>
          <w:rFonts w:eastAsia="DengXian"/>
          <w:sz w:val="22"/>
          <w:szCs w:val="22"/>
          <w:lang w:val="en-SE"/>
        </w:rPr>
        <w:t>report</w:t>
      </w:r>
      <w:r w:rsidR="00290B06">
        <w:rPr>
          <w:rFonts w:eastAsia="DengXian"/>
          <w:sz w:val="22"/>
          <w:szCs w:val="22"/>
          <w:lang w:val="en-SE"/>
        </w:rPr>
        <w:t xml:space="preserve"> within the cell switch delay completion</w:t>
      </w:r>
      <w:r w:rsidR="006A3D1A">
        <w:rPr>
          <w:rFonts w:eastAsia="DengXian"/>
          <w:sz w:val="22"/>
          <w:szCs w:val="22"/>
          <w:lang w:val="en-SE"/>
        </w:rPr>
        <w:t xml:space="preserve"> if there is </w:t>
      </w:r>
      <w:r w:rsidR="00B13589">
        <w:rPr>
          <w:rFonts w:eastAsia="DengXian"/>
          <w:sz w:val="22"/>
          <w:szCs w:val="22"/>
          <w:lang w:val="en-SE"/>
        </w:rPr>
        <w:t xml:space="preserve">a </w:t>
      </w:r>
      <w:r w:rsidR="006A3D1A">
        <w:rPr>
          <w:rFonts w:eastAsia="DengXian"/>
          <w:sz w:val="22"/>
          <w:szCs w:val="22"/>
          <w:lang w:val="en-SE"/>
        </w:rPr>
        <w:t>CSI-RS resource</w:t>
      </w:r>
      <w:r w:rsidR="00B13589">
        <w:rPr>
          <w:rFonts w:eastAsia="DengXian"/>
          <w:sz w:val="22"/>
          <w:szCs w:val="22"/>
          <w:lang w:val="en-SE"/>
        </w:rPr>
        <w:t xml:space="preserve"> available</w:t>
      </w:r>
      <w:r w:rsidR="00245414">
        <w:rPr>
          <w:rFonts w:eastAsia="DengXian"/>
          <w:sz w:val="22"/>
          <w:szCs w:val="22"/>
          <w:lang w:val="en-SE"/>
        </w:rPr>
        <w:t xml:space="preserve"> and enough processing time for CSI processing is available</w:t>
      </w:r>
      <w:r w:rsidR="00E83EC4">
        <w:rPr>
          <w:rFonts w:eastAsia="DengXian"/>
          <w:sz w:val="22"/>
          <w:szCs w:val="22"/>
          <w:lang w:val="en-SE"/>
        </w:rPr>
        <w:t>.</w:t>
      </w:r>
      <w:r w:rsidR="00B13589">
        <w:rPr>
          <w:rFonts w:eastAsia="DengXian"/>
          <w:sz w:val="22"/>
          <w:szCs w:val="22"/>
          <w:lang w:val="en-SE"/>
        </w:rPr>
        <w:t xml:space="preserve"> </w:t>
      </w:r>
      <w:r w:rsidR="00330C76">
        <w:rPr>
          <w:rFonts w:eastAsia="DengXian"/>
          <w:sz w:val="22"/>
          <w:szCs w:val="22"/>
          <w:lang w:val="en-SE"/>
        </w:rPr>
        <w:t>I</w:t>
      </w:r>
      <w:r w:rsidR="00245414">
        <w:rPr>
          <w:rFonts w:eastAsia="DengXian"/>
          <w:sz w:val="22"/>
          <w:szCs w:val="22"/>
          <w:lang w:val="en-SE"/>
        </w:rPr>
        <w:t>f</w:t>
      </w:r>
      <w:r w:rsidR="00330C76">
        <w:rPr>
          <w:rFonts w:eastAsia="DengXian"/>
          <w:sz w:val="22"/>
          <w:szCs w:val="22"/>
          <w:lang w:val="en-SE"/>
        </w:rPr>
        <w:t xml:space="preserve"> UE cannot complete the CSI report within </w:t>
      </w:r>
      <w:r w:rsidR="00245414">
        <w:rPr>
          <w:rFonts w:eastAsia="DengXian"/>
          <w:sz w:val="22"/>
          <w:szCs w:val="22"/>
          <w:lang w:val="en-SE"/>
        </w:rPr>
        <w:t xml:space="preserve">the </w:t>
      </w:r>
      <w:r w:rsidR="00330C76">
        <w:rPr>
          <w:rFonts w:eastAsia="DengXian"/>
          <w:sz w:val="22"/>
          <w:szCs w:val="22"/>
          <w:lang w:val="en-SE"/>
        </w:rPr>
        <w:t>cell switch delay, we think there is NO enhancement from the UE side.</w:t>
      </w:r>
      <w:r w:rsidR="00E83EC4">
        <w:rPr>
          <w:rFonts w:eastAsia="DengXian"/>
          <w:sz w:val="22"/>
          <w:szCs w:val="22"/>
          <w:lang w:val="en-SE"/>
        </w:rPr>
        <w:t xml:space="preserve"> </w:t>
      </w:r>
      <w:r w:rsidR="00290B06">
        <w:rPr>
          <w:rFonts w:eastAsia="DengXian"/>
          <w:sz w:val="22"/>
          <w:szCs w:val="22"/>
          <w:lang w:val="en-SE"/>
        </w:rPr>
        <w:t>Hence,</w:t>
      </w:r>
      <w:r w:rsidR="00E83EC4">
        <w:rPr>
          <w:rFonts w:eastAsia="DengXian"/>
          <w:sz w:val="22"/>
          <w:szCs w:val="22"/>
          <w:lang w:val="en-SE"/>
        </w:rPr>
        <w:t xml:space="preserve"> we suggest capturing it</w:t>
      </w:r>
      <w:r w:rsidR="008D15C1" w:rsidRPr="008F7E4C">
        <w:rPr>
          <w:rFonts w:eastAsia="DengXian"/>
          <w:sz w:val="22"/>
          <w:szCs w:val="22"/>
          <w:lang w:val="en-SE"/>
        </w:rPr>
        <w:t xml:space="preserve"> in the RRM specification stating that the UE should be ready to send a valid CSI report </w:t>
      </w:r>
      <w:r w:rsidR="00EF147C">
        <w:rPr>
          <w:rFonts w:eastAsia="DengXian"/>
          <w:sz w:val="22"/>
          <w:szCs w:val="22"/>
          <w:lang w:val="en-SE"/>
        </w:rPr>
        <w:t>immediately upon</w:t>
      </w:r>
      <w:r w:rsidR="008D15C1" w:rsidRPr="008F7E4C">
        <w:rPr>
          <w:rFonts w:eastAsia="DengXian"/>
          <w:sz w:val="22"/>
          <w:szCs w:val="22"/>
          <w:lang w:val="en-SE"/>
        </w:rPr>
        <w:t xml:space="preserve"> the LTM cell switch delay</w:t>
      </w:r>
      <w:r w:rsidR="00EF147C">
        <w:rPr>
          <w:rFonts w:eastAsia="DengXian"/>
          <w:sz w:val="22"/>
          <w:szCs w:val="22"/>
          <w:lang w:val="en-SE"/>
        </w:rPr>
        <w:t xml:space="preserve"> co</w:t>
      </w:r>
      <w:r w:rsidR="009F3CA3">
        <w:rPr>
          <w:rFonts w:eastAsia="DengXian"/>
          <w:sz w:val="22"/>
          <w:szCs w:val="22"/>
          <w:lang w:val="en-SE"/>
        </w:rPr>
        <w:t>mpletion</w:t>
      </w:r>
      <w:r w:rsidR="008D15C1" w:rsidRPr="008F7E4C">
        <w:rPr>
          <w:rFonts w:eastAsia="DengXian"/>
          <w:sz w:val="22"/>
          <w:szCs w:val="22"/>
          <w:lang w:val="en-SE"/>
        </w:rPr>
        <w:t xml:space="preserve">. </w:t>
      </w:r>
    </w:p>
    <w:p w14:paraId="4BEFD06A" w14:textId="77777777" w:rsidR="009F3CA3" w:rsidRDefault="009F3CA3" w:rsidP="008D15C1">
      <w:pPr>
        <w:rPr>
          <w:rFonts w:eastAsia="DengXian"/>
          <w:sz w:val="22"/>
          <w:szCs w:val="22"/>
          <w:lang w:val="en-SE"/>
        </w:rPr>
      </w:pPr>
    </w:p>
    <w:p w14:paraId="12783916" w14:textId="0B8A26A5" w:rsidR="009F3CA3" w:rsidRPr="0078787C" w:rsidRDefault="009F3CA3" w:rsidP="008D15C1">
      <w:pPr>
        <w:rPr>
          <w:rFonts w:eastAsia="DengXian"/>
          <w:sz w:val="22"/>
          <w:szCs w:val="22"/>
          <w:lang w:val="en-SE"/>
        </w:rPr>
      </w:pPr>
      <w:r w:rsidRPr="0078787C">
        <w:rPr>
          <w:rFonts w:eastAsia="DengXian"/>
          <w:sz w:val="22"/>
          <w:szCs w:val="22"/>
          <w:lang w:val="en-SE"/>
        </w:rPr>
        <w:t xml:space="preserve">One example of how we can </w:t>
      </w:r>
      <w:r w:rsidR="00176832" w:rsidRPr="0078787C">
        <w:rPr>
          <w:rFonts w:eastAsia="DengXian"/>
          <w:sz w:val="22"/>
          <w:szCs w:val="22"/>
          <w:lang w:val="en-SE"/>
        </w:rPr>
        <w:t xml:space="preserve">define the </w:t>
      </w:r>
      <w:r w:rsidR="0078787C" w:rsidRPr="0078787C">
        <w:rPr>
          <w:rFonts w:eastAsia="DengXian"/>
          <w:sz w:val="22"/>
          <w:szCs w:val="22"/>
          <w:lang w:val="en-SE"/>
        </w:rPr>
        <w:t xml:space="preserve">early </w:t>
      </w:r>
      <w:r w:rsidR="00176832" w:rsidRPr="0078787C">
        <w:rPr>
          <w:rFonts w:eastAsia="DengXian"/>
          <w:sz w:val="22"/>
          <w:szCs w:val="22"/>
          <w:lang w:val="en-SE"/>
        </w:rPr>
        <w:t xml:space="preserve">CSI </w:t>
      </w:r>
      <w:r w:rsidR="00F164A9" w:rsidRPr="0078787C">
        <w:rPr>
          <w:rFonts w:eastAsia="DengXian"/>
          <w:sz w:val="22"/>
          <w:szCs w:val="22"/>
          <w:lang w:val="en-SE"/>
        </w:rPr>
        <w:t xml:space="preserve">reporting </w:t>
      </w:r>
      <w:r w:rsidR="0078787C" w:rsidRPr="0078787C">
        <w:rPr>
          <w:rFonts w:eastAsia="DengXian"/>
          <w:sz w:val="22"/>
          <w:szCs w:val="22"/>
          <w:lang w:val="en-SE"/>
        </w:rPr>
        <w:t xml:space="preserve">delay </w:t>
      </w:r>
      <w:r w:rsidR="00F164A9" w:rsidRPr="0078787C">
        <w:rPr>
          <w:rFonts w:eastAsia="DengXian"/>
          <w:sz w:val="22"/>
          <w:szCs w:val="22"/>
          <w:lang w:val="en-SE"/>
        </w:rPr>
        <w:t>is:</w:t>
      </w:r>
    </w:p>
    <w:p w14:paraId="08732B28" w14:textId="77777777" w:rsidR="009F3CA3" w:rsidRPr="0078787C" w:rsidRDefault="009F3CA3" w:rsidP="008D15C1">
      <w:pPr>
        <w:rPr>
          <w:rFonts w:eastAsia="DengXian"/>
          <w:sz w:val="22"/>
          <w:szCs w:val="22"/>
          <w:lang w:val="en-SE"/>
        </w:rPr>
      </w:pPr>
    </w:p>
    <w:p w14:paraId="2BD633AD" w14:textId="24827C41" w:rsidR="008D15C1" w:rsidRPr="0078787C" w:rsidRDefault="0015741D" w:rsidP="004F2E38">
      <w:pPr>
        <w:rPr>
          <w:sz w:val="22"/>
          <w:szCs w:val="22"/>
        </w:rPr>
      </w:pPr>
      <w:r w:rsidRPr="0078787C">
        <w:rPr>
          <w:sz w:val="22"/>
          <w:szCs w:val="22"/>
        </w:rPr>
        <w:t>T</w:t>
      </w:r>
      <w:r w:rsidRPr="0078787C">
        <w:rPr>
          <w:sz w:val="22"/>
          <w:szCs w:val="22"/>
          <w:vertAlign w:val="subscript"/>
        </w:rPr>
        <w:t>CSI_reporting_</w:t>
      </w:r>
      <w:r w:rsidR="00176832" w:rsidRPr="0078787C">
        <w:rPr>
          <w:sz w:val="22"/>
          <w:szCs w:val="22"/>
          <w:vertAlign w:val="subscript"/>
        </w:rPr>
        <w:t>LTM</w:t>
      </w:r>
      <w:r w:rsidRPr="0078787C">
        <w:rPr>
          <w:sz w:val="22"/>
          <w:szCs w:val="22"/>
        </w:rPr>
        <w:t xml:space="preserve"> is the </w:t>
      </w:r>
      <w:proofErr w:type="gramStart"/>
      <w:r w:rsidRPr="0078787C">
        <w:rPr>
          <w:sz w:val="22"/>
          <w:szCs w:val="22"/>
        </w:rPr>
        <w:t>delay uncertainty</w:t>
      </w:r>
      <w:proofErr w:type="gramEnd"/>
      <w:r w:rsidRPr="0078787C">
        <w:rPr>
          <w:sz w:val="22"/>
          <w:szCs w:val="22"/>
        </w:rPr>
        <w:t xml:space="preserve"> (in ms) in acquiring the first available CSI reporting resources after end of </w:t>
      </w:r>
      <w:proofErr w:type="gramStart"/>
      <w:r w:rsidRPr="0078787C">
        <w:rPr>
          <w:sz w:val="22"/>
          <w:szCs w:val="22"/>
        </w:rPr>
        <w:t xml:space="preserve">max </w:t>
      </w:r>
      <w:r w:rsidR="00CC3207" w:rsidRPr="0078787C">
        <w:rPr>
          <w:sz w:val="22"/>
          <w:szCs w:val="22"/>
        </w:rPr>
        <w:t>((</w:t>
      </w:r>
      <w:proofErr w:type="gramEnd"/>
      <w:r w:rsidR="00CC3207" w:rsidRPr="0078787C">
        <w:rPr>
          <w:sz w:val="22"/>
          <w:szCs w:val="22"/>
        </w:rPr>
        <w:t>T</w:t>
      </w:r>
      <w:r w:rsidR="00CC3207" w:rsidRPr="0078787C">
        <w:rPr>
          <w:sz w:val="22"/>
          <w:szCs w:val="22"/>
          <w:vertAlign w:val="subscript"/>
        </w:rPr>
        <w:t>First_available_CSI</w:t>
      </w:r>
      <w:r w:rsidR="00CC3207" w:rsidRPr="0078787C">
        <w:rPr>
          <w:sz w:val="22"/>
          <w:szCs w:val="22"/>
        </w:rPr>
        <w:t xml:space="preserve"> + T</w:t>
      </w:r>
      <w:r w:rsidR="00CC3207" w:rsidRPr="0078787C">
        <w:rPr>
          <w:sz w:val="22"/>
          <w:szCs w:val="22"/>
          <w:vertAlign w:val="subscript"/>
        </w:rPr>
        <w:t>CSI_processing</w:t>
      </w:r>
      <w:r w:rsidR="00CC3207" w:rsidRPr="0078787C">
        <w:rPr>
          <w:sz w:val="22"/>
          <w:szCs w:val="22"/>
        </w:rPr>
        <w:t xml:space="preserve">), </w:t>
      </w:r>
      <w:r w:rsidRPr="0078787C">
        <w:rPr>
          <w:rFonts w:eastAsia="Malgun Gothic"/>
          <w:sz w:val="22"/>
          <w:szCs w:val="22"/>
          <w:lang w:eastAsia="en-GB"/>
        </w:rPr>
        <w:t>D</w:t>
      </w:r>
      <w:r w:rsidRPr="0078787C">
        <w:rPr>
          <w:rFonts w:eastAsia="Malgun Gothic"/>
          <w:sz w:val="22"/>
          <w:szCs w:val="22"/>
          <w:vertAlign w:val="subscript"/>
          <w:lang w:eastAsia="en-GB"/>
        </w:rPr>
        <w:t>LTM</w:t>
      </w:r>
      <w:r w:rsidR="00CC3207" w:rsidRPr="0078787C">
        <w:rPr>
          <w:sz w:val="22"/>
          <w:szCs w:val="22"/>
        </w:rPr>
        <w:t>)</w:t>
      </w:r>
      <w:r w:rsidR="00374213">
        <w:rPr>
          <w:sz w:val="22"/>
          <w:szCs w:val="22"/>
        </w:rPr>
        <w:t>.</w:t>
      </w:r>
    </w:p>
    <w:p w14:paraId="0C910A30" w14:textId="77777777" w:rsidR="002E3675" w:rsidRPr="0078787C" w:rsidRDefault="002E3675" w:rsidP="004F2E38">
      <w:pPr>
        <w:rPr>
          <w:sz w:val="22"/>
          <w:szCs w:val="22"/>
        </w:rPr>
      </w:pPr>
    </w:p>
    <w:p w14:paraId="02A20BD1" w14:textId="57E691A5" w:rsidR="007C5425" w:rsidRPr="00E81118" w:rsidRDefault="001718DC" w:rsidP="00883B78">
      <w:pPr>
        <w:pStyle w:val="ListParagraph"/>
        <w:numPr>
          <w:ilvl w:val="0"/>
          <w:numId w:val="54"/>
        </w:numPr>
        <w:rPr>
          <w:sz w:val="22"/>
          <w:szCs w:val="22"/>
        </w:rPr>
      </w:pPr>
      <w:r>
        <w:rPr>
          <w:sz w:val="22"/>
          <w:szCs w:val="22"/>
        </w:rPr>
        <w:t xml:space="preserve">For the baseline </w:t>
      </w:r>
      <w:r w:rsidR="00F019E9">
        <w:rPr>
          <w:sz w:val="22"/>
          <w:szCs w:val="22"/>
        </w:rPr>
        <w:t xml:space="preserve">early </w:t>
      </w:r>
      <w:r>
        <w:rPr>
          <w:sz w:val="22"/>
          <w:szCs w:val="22"/>
        </w:rPr>
        <w:t>CSI acquisition,</w:t>
      </w:r>
      <w:r w:rsidRPr="0078787C">
        <w:rPr>
          <w:sz w:val="22"/>
          <w:szCs w:val="22"/>
        </w:rPr>
        <w:t xml:space="preserve"> </w:t>
      </w:r>
      <w:r w:rsidR="00CF16C3" w:rsidRPr="0078787C">
        <w:rPr>
          <w:sz w:val="22"/>
          <w:szCs w:val="22"/>
        </w:rPr>
        <w:t xml:space="preserve">RAN4 to define </w:t>
      </w:r>
      <w:r w:rsidR="0078787C">
        <w:rPr>
          <w:sz w:val="22"/>
          <w:szCs w:val="22"/>
        </w:rPr>
        <w:t>early CSI acquisition delay (</w:t>
      </w:r>
      <w:r w:rsidR="00CF16C3" w:rsidRPr="0078787C">
        <w:rPr>
          <w:sz w:val="22"/>
          <w:szCs w:val="22"/>
        </w:rPr>
        <w:t>T</w:t>
      </w:r>
      <w:r w:rsidR="00CF16C3" w:rsidRPr="0078787C">
        <w:rPr>
          <w:sz w:val="22"/>
          <w:szCs w:val="22"/>
          <w:vertAlign w:val="subscript"/>
        </w:rPr>
        <w:t>CSI_reporting_LTM</w:t>
      </w:r>
      <w:r w:rsidR="007379FA">
        <w:rPr>
          <w:sz w:val="22"/>
          <w:szCs w:val="22"/>
        </w:rPr>
        <w:t>)</w:t>
      </w:r>
      <w:r w:rsidR="00CF16C3" w:rsidRPr="0078787C">
        <w:rPr>
          <w:sz w:val="22"/>
          <w:szCs w:val="22"/>
        </w:rPr>
        <w:t xml:space="preserve"> </w:t>
      </w:r>
      <w:r w:rsidR="00C71816" w:rsidRPr="0078787C">
        <w:rPr>
          <w:sz w:val="22"/>
          <w:szCs w:val="22"/>
        </w:rPr>
        <w:t>as</w:t>
      </w:r>
      <w:r w:rsidR="00CF16C3" w:rsidRPr="0078787C">
        <w:rPr>
          <w:sz w:val="22"/>
          <w:szCs w:val="22"/>
        </w:rPr>
        <w:t xml:space="preserve"> the delay uncertainty (in ms) in acquiring the first available CSI reporting resources after end of max ((T</w:t>
      </w:r>
      <w:r w:rsidR="00CF16C3" w:rsidRPr="0078787C">
        <w:rPr>
          <w:sz w:val="22"/>
          <w:szCs w:val="22"/>
          <w:vertAlign w:val="subscript"/>
        </w:rPr>
        <w:t>First_available_CSI</w:t>
      </w:r>
      <w:r w:rsidR="00CF16C3" w:rsidRPr="0078787C">
        <w:rPr>
          <w:sz w:val="22"/>
          <w:szCs w:val="22"/>
        </w:rPr>
        <w:t xml:space="preserve"> + T</w:t>
      </w:r>
      <w:r w:rsidR="00CF16C3" w:rsidRPr="0078787C">
        <w:rPr>
          <w:sz w:val="22"/>
          <w:szCs w:val="22"/>
          <w:vertAlign w:val="subscript"/>
        </w:rPr>
        <w:t>CSI_processing</w:t>
      </w:r>
      <w:r w:rsidR="00CF16C3" w:rsidRPr="0078787C">
        <w:rPr>
          <w:sz w:val="22"/>
          <w:szCs w:val="22"/>
        </w:rPr>
        <w:t xml:space="preserve">), </w:t>
      </w:r>
      <w:r w:rsidR="00CF16C3" w:rsidRPr="0078787C">
        <w:rPr>
          <w:rFonts w:eastAsia="Malgun Gothic"/>
          <w:sz w:val="22"/>
          <w:szCs w:val="22"/>
          <w:lang w:eastAsia="en-GB"/>
        </w:rPr>
        <w:t>D</w:t>
      </w:r>
      <w:r w:rsidR="00CF16C3" w:rsidRPr="0078787C">
        <w:rPr>
          <w:rFonts w:eastAsia="Malgun Gothic"/>
          <w:sz w:val="22"/>
          <w:szCs w:val="22"/>
          <w:vertAlign w:val="subscript"/>
          <w:lang w:eastAsia="en-GB"/>
        </w:rPr>
        <w:t>LTM</w:t>
      </w:r>
      <w:r w:rsidR="00CF16C3" w:rsidRPr="0078787C">
        <w:rPr>
          <w:sz w:val="22"/>
          <w:szCs w:val="22"/>
        </w:rPr>
        <w:t>)</w:t>
      </w:r>
      <w:r w:rsidR="00C71816" w:rsidRPr="0078787C">
        <w:rPr>
          <w:sz w:val="22"/>
          <w:szCs w:val="22"/>
        </w:rPr>
        <w:t>.</w:t>
      </w:r>
      <w:r w:rsidR="00F51289" w:rsidRPr="00E81118">
        <w:rPr>
          <w:rFonts w:eastAsia="DengXian"/>
          <w:sz w:val="22"/>
          <w:szCs w:val="22"/>
          <w:lang w:val="en-SE"/>
        </w:rPr>
        <w:t xml:space="preserve"> </w:t>
      </w:r>
    </w:p>
    <w:bookmarkEnd w:id="3"/>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487913D5" w:rsidR="00D13DC2" w:rsidRPr="00A048DF" w:rsidRDefault="00E438DD" w:rsidP="00E438DD">
      <w:pPr>
        <w:spacing w:after="120"/>
        <w:jc w:val="both"/>
        <w:rPr>
          <w:rFonts w:asciiTheme="minorHAnsi" w:hAnsiTheme="minorHAnsi" w:cstheme="minorHAnsi"/>
          <w:iCs/>
          <w:sz w:val="22"/>
          <w:szCs w:val="18"/>
        </w:rPr>
      </w:pPr>
      <w:r w:rsidRPr="00A048DF">
        <w:rPr>
          <w:rFonts w:asciiTheme="minorHAnsi" w:hAnsiTheme="minorHAnsi" w:cstheme="minorHAnsi"/>
          <w:iCs/>
          <w:sz w:val="22"/>
          <w:szCs w:val="18"/>
        </w:rPr>
        <w:t xml:space="preserve">In this contribution we </w:t>
      </w:r>
      <w:r w:rsidR="00541743" w:rsidRPr="00A048DF">
        <w:rPr>
          <w:rFonts w:asciiTheme="minorHAnsi" w:hAnsiTheme="minorHAnsi" w:cstheme="minorHAnsi"/>
          <w:iCs/>
          <w:sz w:val="22"/>
          <w:szCs w:val="18"/>
        </w:rPr>
        <w:t>analyzed potential RAN4 RRM requirements impact</w:t>
      </w:r>
      <w:r w:rsidR="00612926" w:rsidRPr="00A048DF">
        <w:rPr>
          <w:rFonts w:asciiTheme="minorHAnsi" w:hAnsiTheme="minorHAnsi" w:cstheme="minorHAnsi"/>
          <w:iCs/>
          <w:sz w:val="22"/>
          <w:szCs w:val="18"/>
        </w:rPr>
        <w:t xml:space="preserve"> and made </w:t>
      </w:r>
      <w:r w:rsidR="00773979" w:rsidRPr="00A048DF">
        <w:rPr>
          <w:rFonts w:asciiTheme="minorHAnsi" w:hAnsiTheme="minorHAnsi" w:cstheme="minorHAnsi"/>
          <w:iCs/>
          <w:sz w:val="22"/>
          <w:szCs w:val="18"/>
        </w:rPr>
        <w:t>the following</w:t>
      </w:r>
      <w:r w:rsidR="00612926" w:rsidRPr="00A048DF">
        <w:rPr>
          <w:rFonts w:asciiTheme="minorHAnsi" w:hAnsiTheme="minorHAnsi" w:cstheme="minorHAnsi"/>
          <w:iCs/>
          <w:sz w:val="22"/>
          <w:szCs w:val="18"/>
        </w:rPr>
        <w:t xml:space="preserve"> observations and proposals.</w:t>
      </w:r>
      <w:r w:rsidR="00541743" w:rsidRPr="00A048DF">
        <w:rPr>
          <w:rFonts w:asciiTheme="minorHAnsi" w:hAnsiTheme="minorHAnsi" w:cstheme="minorHAnsi"/>
          <w:iCs/>
          <w:sz w:val="22"/>
          <w:szCs w:val="18"/>
        </w:rPr>
        <w:t xml:space="preserve"> </w:t>
      </w:r>
    </w:p>
    <w:p w14:paraId="5F443546" w14:textId="77777777" w:rsidR="009123C1" w:rsidRDefault="009123C1" w:rsidP="00883B78">
      <w:pPr>
        <w:pStyle w:val="ListParagraph"/>
        <w:numPr>
          <w:ilvl w:val="0"/>
          <w:numId w:val="56"/>
        </w:numPr>
        <w:rPr>
          <w:bCs/>
          <w:color w:val="000000" w:themeColor="text1"/>
          <w:sz w:val="22"/>
          <w:szCs w:val="22"/>
        </w:rPr>
      </w:pPr>
      <w:r>
        <w:rPr>
          <w:bCs/>
          <w:color w:val="000000" w:themeColor="text1"/>
          <w:sz w:val="22"/>
          <w:szCs w:val="22"/>
        </w:rPr>
        <w:t>csi-rsBasedRxbeamSweeping is not applied to serving cells</w:t>
      </w:r>
      <w:r w:rsidRPr="00E23A9B">
        <w:rPr>
          <w:bCs/>
          <w:color w:val="000000" w:themeColor="text1"/>
          <w:sz w:val="22"/>
          <w:szCs w:val="22"/>
        </w:rPr>
        <w:t xml:space="preserve">. </w:t>
      </w:r>
    </w:p>
    <w:p w14:paraId="45F4E6BA" w14:textId="77777777" w:rsidR="009123C1" w:rsidRPr="009123C1" w:rsidRDefault="009123C1" w:rsidP="009123C1">
      <w:pPr>
        <w:rPr>
          <w:color w:val="000000" w:themeColor="text1"/>
          <w:sz w:val="22"/>
          <w:szCs w:val="22"/>
        </w:rPr>
      </w:pPr>
    </w:p>
    <w:p w14:paraId="5D116124" w14:textId="77777777" w:rsidR="00BF4867" w:rsidRPr="00E23A9B" w:rsidRDefault="00BF4867" w:rsidP="00883B78">
      <w:pPr>
        <w:pStyle w:val="ListParagraph"/>
        <w:numPr>
          <w:ilvl w:val="0"/>
          <w:numId w:val="56"/>
        </w:numPr>
        <w:rPr>
          <w:rFonts w:eastAsia="DengXian"/>
          <w:sz w:val="28"/>
          <w:szCs w:val="28"/>
        </w:rPr>
      </w:pPr>
      <w:r w:rsidRPr="00081623">
        <w:rPr>
          <w:sz w:val="22"/>
          <w:szCs w:val="22"/>
        </w:rPr>
        <w:t>In</w:t>
      </w:r>
      <w:r w:rsidRPr="00E23A9B">
        <w:rPr>
          <w:rFonts w:eastAsia="DengXian"/>
          <w:sz w:val="22"/>
          <w:szCs w:val="22"/>
        </w:rPr>
        <w:t xml:space="preserve"> FR2, or in FR1 when CSI-RS based L1 measurement would cause scheduling </w:t>
      </w:r>
      <w:proofErr w:type="gramStart"/>
      <w:r w:rsidRPr="00E23A9B">
        <w:rPr>
          <w:rFonts w:eastAsia="DengXian"/>
          <w:sz w:val="22"/>
          <w:szCs w:val="22"/>
        </w:rPr>
        <w:t>restriction</w:t>
      </w:r>
      <w:proofErr w:type="gramEnd"/>
      <w:r w:rsidRPr="00E23A9B">
        <w:rPr>
          <w:rFonts w:eastAsia="DengXian"/>
          <w:sz w:val="22"/>
          <w:szCs w:val="22"/>
        </w:rPr>
        <w:t>:</w:t>
      </w:r>
    </w:p>
    <w:p w14:paraId="7EC89025" w14:textId="44630C0E" w:rsidR="00BF4867" w:rsidRPr="00E23A9B" w:rsidRDefault="00BF4867" w:rsidP="00883B78">
      <w:pPr>
        <w:pStyle w:val="ListParagraph"/>
        <w:numPr>
          <w:ilvl w:val="1"/>
          <w:numId w:val="54"/>
        </w:numPr>
        <w:rPr>
          <w:rFonts w:eastAsia="DengXian"/>
          <w:sz w:val="28"/>
          <w:szCs w:val="28"/>
        </w:rPr>
      </w:pPr>
      <w:proofErr w:type="gramStart"/>
      <w:r w:rsidRPr="00E23A9B">
        <w:rPr>
          <w:rFonts w:eastAsia="DengXian"/>
          <w:sz w:val="22"/>
          <w:szCs w:val="22"/>
        </w:rPr>
        <w:t>all</w:t>
      </w:r>
      <w:proofErr w:type="gramEnd"/>
      <w:r w:rsidRPr="00E23A9B">
        <w:rPr>
          <w:rFonts w:eastAsia="DengXian"/>
          <w:sz w:val="22"/>
          <w:szCs w:val="22"/>
        </w:rPr>
        <w:t xml:space="preserve"> CSI-RS resources within a 40 ms window on one intra-frequency layer should be configured within up to two separate windows, each lasting up to 5 </w:t>
      </w:r>
      <w:proofErr w:type="spellStart"/>
      <w:r w:rsidRPr="00E23A9B">
        <w:rPr>
          <w:rFonts w:eastAsia="DengXian"/>
          <w:sz w:val="22"/>
          <w:szCs w:val="22"/>
        </w:rPr>
        <w:t>ms</w:t>
      </w:r>
      <w:r>
        <w:rPr>
          <w:rFonts w:eastAsia="DengXian"/>
          <w:sz w:val="22"/>
          <w:szCs w:val="22"/>
        </w:rPr>
        <w:t>.</w:t>
      </w:r>
      <w:proofErr w:type="spellEnd"/>
    </w:p>
    <w:p w14:paraId="6321608F" w14:textId="77777777" w:rsidR="00826EC4" w:rsidRDefault="00826EC4" w:rsidP="00826EC4">
      <w:pPr>
        <w:rPr>
          <w:rFonts w:asciiTheme="minorHAnsi" w:hAnsiTheme="minorHAnsi" w:cstheme="minorHAnsi"/>
          <w:sz w:val="22"/>
          <w:szCs w:val="22"/>
        </w:rPr>
      </w:pPr>
    </w:p>
    <w:p w14:paraId="26A74824" w14:textId="77777777" w:rsidR="00883B78" w:rsidRPr="006D73B4" w:rsidRDefault="00883B78" w:rsidP="00883B78">
      <w:pPr>
        <w:pStyle w:val="ListParagraph"/>
        <w:numPr>
          <w:ilvl w:val="0"/>
          <w:numId w:val="56"/>
        </w:numPr>
        <w:rPr>
          <w:rFonts w:eastAsia="DengXian"/>
        </w:rPr>
      </w:pPr>
      <w:r w:rsidRPr="000A0671">
        <w:rPr>
          <w:rFonts w:eastAsia="DengXian"/>
          <w:sz w:val="22"/>
          <w:szCs w:val="22"/>
        </w:rPr>
        <w:t>For FR2 CSI-RS L1 measurement requirement, if the CSI-RS resources configured for L1 RSRP measurement in serving cell and neighbour cell are colliding in time domain</w:t>
      </w:r>
      <w:r>
        <w:rPr>
          <w:rFonts w:eastAsia="DengXian"/>
          <w:sz w:val="22"/>
          <w:szCs w:val="22"/>
        </w:rPr>
        <w:t xml:space="preserve">, </w:t>
      </w:r>
      <w:r w:rsidRPr="00BB5F31">
        <w:rPr>
          <w:rFonts w:eastAsia="DengXian"/>
          <w:sz w:val="22"/>
          <w:szCs w:val="22"/>
        </w:rPr>
        <w:t>introduce</w:t>
      </w:r>
      <w:r>
        <w:rPr>
          <w:rFonts w:eastAsia="DengXian"/>
          <w:sz w:val="22"/>
          <w:szCs w:val="22"/>
        </w:rPr>
        <w:t xml:space="preserve"> sharing </w:t>
      </w:r>
      <w:proofErr w:type="gramStart"/>
      <w:r>
        <w:rPr>
          <w:rFonts w:eastAsia="DengXian"/>
          <w:sz w:val="22"/>
          <w:szCs w:val="22"/>
        </w:rPr>
        <w:t>factor</w:t>
      </w:r>
      <w:proofErr w:type="gramEnd"/>
      <w:r>
        <w:rPr>
          <w:rFonts w:eastAsia="DengXian"/>
          <w:sz w:val="22"/>
          <w:szCs w:val="22"/>
        </w:rPr>
        <w:t xml:space="preserve"> similar to </w:t>
      </w:r>
      <w:r w:rsidRPr="000949AD">
        <w:rPr>
          <w:rFonts w:eastAsia="DengXian"/>
          <w:sz w:val="22"/>
          <w:szCs w:val="22"/>
        </w:rPr>
        <w:t>P</w:t>
      </w:r>
      <w:r w:rsidRPr="000949AD">
        <w:rPr>
          <w:rFonts w:eastAsia="DengXian"/>
          <w:sz w:val="22"/>
          <w:szCs w:val="22"/>
          <w:vertAlign w:val="subscript"/>
        </w:rPr>
        <w:t>L1_sharing</w:t>
      </w:r>
      <w:r>
        <w:rPr>
          <w:rFonts w:eastAsia="DengXian"/>
          <w:sz w:val="22"/>
          <w:szCs w:val="22"/>
          <w:vertAlign w:val="subscript"/>
        </w:rPr>
        <w:t>.</w:t>
      </w:r>
    </w:p>
    <w:p w14:paraId="2F66B16E" w14:textId="77777777" w:rsidR="00942EA3" w:rsidRDefault="00942EA3" w:rsidP="00826EC4">
      <w:pPr>
        <w:rPr>
          <w:rFonts w:asciiTheme="minorHAnsi" w:hAnsiTheme="minorHAnsi" w:cstheme="minorHAnsi"/>
          <w:sz w:val="22"/>
          <w:szCs w:val="22"/>
        </w:rPr>
      </w:pPr>
    </w:p>
    <w:p w14:paraId="2CABCE3F" w14:textId="11501F6E" w:rsidR="00942EA3" w:rsidRPr="00883B78" w:rsidRDefault="00A77962" w:rsidP="00883B78">
      <w:pPr>
        <w:pStyle w:val="ListParagraph"/>
        <w:numPr>
          <w:ilvl w:val="0"/>
          <w:numId w:val="56"/>
        </w:numPr>
        <w:rPr>
          <w:rFonts w:asciiTheme="minorHAnsi" w:hAnsiTheme="minorHAnsi" w:cstheme="minorHAnsi"/>
          <w:sz w:val="22"/>
          <w:szCs w:val="22"/>
        </w:rPr>
      </w:pPr>
      <w:r w:rsidRPr="00883B78">
        <w:rPr>
          <w:sz w:val="22"/>
          <w:szCs w:val="22"/>
        </w:rPr>
        <w:lastRenderedPageBreak/>
        <w:t xml:space="preserve">For the baseline CSI acquisition, </w:t>
      </w:r>
      <w:r w:rsidR="00942EA3" w:rsidRPr="00883B78">
        <w:rPr>
          <w:sz w:val="22"/>
          <w:szCs w:val="22"/>
        </w:rPr>
        <w:t>RAN4 to define early CSI acquisition delay (T</w:t>
      </w:r>
      <w:r w:rsidR="00942EA3" w:rsidRPr="00883B78">
        <w:rPr>
          <w:sz w:val="22"/>
          <w:szCs w:val="22"/>
          <w:vertAlign w:val="subscript"/>
        </w:rPr>
        <w:t>CSI_reporting_LTM</w:t>
      </w:r>
      <w:r w:rsidR="00942EA3" w:rsidRPr="00883B78">
        <w:rPr>
          <w:sz w:val="22"/>
          <w:szCs w:val="22"/>
        </w:rPr>
        <w:t xml:space="preserve">) as the delay uncertainty (in ms) in acquiring the first available CSI reporting resources after end of </w:t>
      </w:r>
      <w:r w:rsidR="00CF70B8" w:rsidRPr="00883B78">
        <w:rPr>
          <w:sz w:val="22"/>
          <w:szCs w:val="22"/>
        </w:rPr>
        <w:t>max (</w:t>
      </w:r>
      <w:r w:rsidR="00942EA3" w:rsidRPr="00883B78">
        <w:rPr>
          <w:sz w:val="22"/>
          <w:szCs w:val="22"/>
        </w:rPr>
        <w:t>T</w:t>
      </w:r>
      <w:r w:rsidR="00942EA3" w:rsidRPr="00883B78">
        <w:rPr>
          <w:sz w:val="22"/>
          <w:szCs w:val="22"/>
          <w:vertAlign w:val="subscript"/>
        </w:rPr>
        <w:t>First_available_CSI</w:t>
      </w:r>
      <w:r w:rsidR="00942EA3" w:rsidRPr="00883B78">
        <w:rPr>
          <w:sz w:val="22"/>
          <w:szCs w:val="22"/>
        </w:rPr>
        <w:t xml:space="preserve"> + T</w:t>
      </w:r>
      <w:r w:rsidR="00942EA3" w:rsidRPr="00883B78">
        <w:rPr>
          <w:sz w:val="22"/>
          <w:szCs w:val="22"/>
          <w:vertAlign w:val="subscript"/>
        </w:rPr>
        <w:t>CSI_processing</w:t>
      </w:r>
      <w:r w:rsidR="00942EA3" w:rsidRPr="00883B78">
        <w:rPr>
          <w:sz w:val="22"/>
          <w:szCs w:val="22"/>
        </w:rPr>
        <w:t xml:space="preserve">, </w:t>
      </w:r>
      <w:r w:rsidR="00942EA3" w:rsidRPr="00883B78">
        <w:rPr>
          <w:rFonts w:eastAsia="Malgun Gothic"/>
          <w:sz w:val="22"/>
          <w:szCs w:val="22"/>
          <w:lang w:eastAsia="en-GB"/>
        </w:rPr>
        <w:t>D</w:t>
      </w:r>
      <w:r w:rsidR="00942EA3" w:rsidRPr="00883B78">
        <w:rPr>
          <w:rFonts w:eastAsia="Malgun Gothic"/>
          <w:sz w:val="22"/>
          <w:szCs w:val="22"/>
          <w:vertAlign w:val="subscript"/>
          <w:lang w:eastAsia="en-GB"/>
        </w:rPr>
        <w:t>LTM</w:t>
      </w:r>
      <w:r w:rsidR="00942EA3" w:rsidRPr="00883B78">
        <w:rPr>
          <w:sz w:val="22"/>
          <w:szCs w:val="22"/>
        </w:rPr>
        <w:t>).</w:t>
      </w:r>
    </w:p>
    <w:p w14:paraId="706CE72B" w14:textId="4F46F051" w:rsidR="00CC20C3" w:rsidRPr="001F21B7" w:rsidRDefault="00D80957" w:rsidP="003826AC">
      <w:pPr>
        <w:pStyle w:val="Heading1"/>
        <w:rPr>
          <w:lang w:val="en-CA"/>
        </w:rPr>
      </w:pPr>
      <w:r w:rsidRPr="00DD6A55">
        <w:rPr>
          <w:lang w:val="en-CA"/>
        </w:rPr>
        <w:t>References</w:t>
      </w:r>
      <w:bookmarkStart w:id="4" w:name="_Ref536781364"/>
      <w:bookmarkStart w:id="5" w:name="_Ref517094573"/>
      <w:bookmarkStart w:id="6" w:name="_Ref536781239"/>
      <w:bookmarkEnd w:id="1"/>
      <w:bookmarkEnd w:id="2"/>
    </w:p>
    <w:p w14:paraId="684CB2C0" w14:textId="06097568" w:rsidR="00F10764" w:rsidRDefault="001F21B7" w:rsidP="005215E4">
      <w:pPr>
        <w:rPr>
          <w:rFonts w:asciiTheme="minorHAnsi" w:hAnsiTheme="minorHAnsi" w:cstheme="minorHAnsi"/>
          <w:sz w:val="22"/>
          <w:szCs w:val="22"/>
        </w:rPr>
      </w:pPr>
      <w:r>
        <w:br/>
        <w:t>[1</w:t>
      </w:r>
      <w:r w:rsidR="00415258">
        <w:t>] RP</w:t>
      </w:r>
      <w:r w:rsidR="005E3E70" w:rsidRPr="00CB0B35">
        <w:rPr>
          <w:rFonts w:asciiTheme="minorHAnsi" w:hAnsiTheme="minorHAnsi" w:cstheme="minorHAnsi"/>
          <w:sz w:val="22"/>
          <w:szCs w:val="22"/>
        </w:rPr>
        <w:t>-</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2AFA8A3D" w:rsidR="00F10764" w:rsidRDefault="00F10764" w:rsidP="00F10764">
      <w:pPr>
        <w:rPr>
          <w:rFonts w:asciiTheme="minorHAnsi" w:hAnsiTheme="minorHAnsi" w:cstheme="minorHAnsi"/>
          <w:sz w:val="22"/>
          <w:szCs w:val="22"/>
        </w:rPr>
      </w:pPr>
      <w:r>
        <w:br/>
        <w:t>[2</w:t>
      </w:r>
      <w:r w:rsidR="00415258">
        <w:t>] R4</w:t>
      </w:r>
      <w:r w:rsidRPr="00CB0B35">
        <w:rPr>
          <w:rFonts w:asciiTheme="minorHAnsi" w:hAnsiTheme="minorHAnsi" w:cstheme="minorHAnsi"/>
          <w:sz w:val="22"/>
          <w:szCs w:val="22"/>
        </w:rPr>
        <w:t>-</w:t>
      </w:r>
      <w:r>
        <w:rPr>
          <w:rFonts w:asciiTheme="minorHAnsi" w:hAnsiTheme="minorHAnsi" w:cstheme="minorHAnsi"/>
          <w:sz w:val="22"/>
          <w:szCs w:val="22"/>
        </w:rPr>
        <w:t>2</w:t>
      </w:r>
      <w:r w:rsidR="00883B78">
        <w:rPr>
          <w:rFonts w:asciiTheme="minorHAnsi" w:hAnsiTheme="minorHAnsi" w:cstheme="minorHAnsi"/>
          <w:sz w:val="22"/>
          <w:szCs w:val="22"/>
        </w:rPr>
        <w:t>508282</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bookmarkEnd w:id="4"/>
    <w:bookmarkEnd w:id="5"/>
    <w:bookmarkEnd w:id="6"/>
    <w:p w14:paraId="55AD76E3" w14:textId="77777777" w:rsidR="00F10764" w:rsidRDefault="00F10764" w:rsidP="005215E4">
      <w:pPr>
        <w:rPr>
          <w:rFonts w:asciiTheme="minorHAnsi" w:hAnsiTheme="minorHAnsi" w:cstheme="minorHAnsi"/>
          <w:sz w:val="22"/>
          <w:szCs w:val="22"/>
        </w:rPr>
      </w:pPr>
    </w:p>
    <w:sectPr w:rsidR="00F10764"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5175B" w14:textId="77777777" w:rsidR="00801161" w:rsidRDefault="00801161">
      <w:r>
        <w:separator/>
      </w:r>
    </w:p>
  </w:endnote>
  <w:endnote w:type="continuationSeparator" w:id="0">
    <w:p w14:paraId="4B3D337D" w14:textId="77777777" w:rsidR="00801161" w:rsidRDefault="00801161">
      <w:r>
        <w:continuationSeparator/>
      </w:r>
    </w:p>
  </w:endnote>
  <w:endnote w:type="continuationNotice" w:id="1">
    <w:p w14:paraId="72732B2A" w14:textId="77777777" w:rsidR="00801161" w:rsidRDefault="00801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5B05002C"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13D7">
      <w:rPr>
        <w:rStyle w:val="PageNumber"/>
        <w:noProof/>
      </w:rPr>
      <w:t>1</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FD4C" w14:textId="77777777" w:rsidR="00801161" w:rsidRDefault="00801161">
      <w:r>
        <w:separator/>
      </w:r>
    </w:p>
  </w:footnote>
  <w:footnote w:type="continuationSeparator" w:id="0">
    <w:p w14:paraId="3986645B" w14:textId="77777777" w:rsidR="00801161" w:rsidRDefault="00801161">
      <w:r>
        <w:continuationSeparator/>
      </w:r>
    </w:p>
  </w:footnote>
  <w:footnote w:type="continuationNotice" w:id="1">
    <w:p w14:paraId="61DC4A39" w14:textId="77777777" w:rsidR="00801161" w:rsidRDefault="008011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718A13C4"/>
    <w:lvl w:ilvl="0" w:tplc="BD224490">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0F0752C"/>
    <w:multiLevelType w:val="hybridMultilevel"/>
    <w:tmpl w:val="8DA6C67E"/>
    <w:lvl w:ilvl="0" w:tplc="74B4B526">
      <w:start w:val="1"/>
      <w:numFmt w:val="decimal"/>
      <w:lvlText w:val="Proposal %1: "/>
      <w:lvlJc w:val="left"/>
      <w:pPr>
        <w:ind w:left="360" w:hanging="360"/>
      </w:pPr>
      <w:rPr>
        <w:rFonts w:cs="Times New Roman"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34A3D97"/>
    <w:multiLevelType w:val="multilevel"/>
    <w:tmpl w:val="D3F8607E"/>
    <w:lvl w:ilvl="0">
      <w:start w:val="5"/>
      <w:numFmt w:val="bullet"/>
      <w:lvlText w:val="-"/>
      <w:lvlJc w:val="left"/>
      <w:pPr>
        <w:ind w:left="420" w:hanging="420"/>
      </w:pPr>
      <w:rPr>
        <w:rFonts w:ascii="Times New Roman" w:eastAsia="Times New Roman" w:hAnsi="Times New Roman" w:cs="Times New Roman" w:hint="default"/>
      </w:rPr>
    </w:lvl>
    <w:lvl w:ilvl="1">
      <w:start w:val="2"/>
      <w:numFmt w:val="bullet"/>
      <w:lvlText w:val="-"/>
      <w:lvlJc w:val="left"/>
      <w:pPr>
        <w:ind w:left="780" w:hanging="360"/>
      </w:pPr>
      <w:rPr>
        <w:rFonts w:ascii="Calibri" w:eastAsia="Calibri" w:hAnsi="Calibri" w:cs="Times New Roman" w:hint="default"/>
      </w:rPr>
    </w:lvl>
    <w:lvl w:ilvl="2">
      <w:start w:val="1"/>
      <w:numFmt w:val="bullet"/>
      <w:lvlText w:val=""/>
      <w:lvlJc w:val="left"/>
      <w:pPr>
        <w:ind w:left="4815"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6"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3"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19153A"/>
    <w:multiLevelType w:val="multilevel"/>
    <w:tmpl w:val="D3F8607E"/>
    <w:lvl w:ilvl="0">
      <w:start w:val="5"/>
      <w:numFmt w:val="bullet"/>
      <w:lvlText w:val="-"/>
      <w:lvlJc w:val="left"/>
      <w:pPr>
        <w:ind w:left="420" w:hanging="420"/>
      </w:pPr>
      <w:rPr>
        <w:rFonts w:ascii="Times New Roman" w:eastAsia="Times New Roman" w:hAnsi="Times New Roman" w:cs="Times New Roman" w:hint="default"/>
      </w:rPr>
    </w:lvl>
    <w:lvl w:ilvl="1">
      <w:start w:val="2"/>
      <w:numFmt w:val="bullet"/>
      <w:lvlText w:val="-"/>
      <w:lvlJc w:val="left"/>
      <w:pPr>
        <w:ind w:left="780" w:hanging="360"/>
      </w:pPr>
      <w:rPr>
        <w:rFonts w:ascii="Calibri" w:eastAsia="Calibri" w:hAnsi="Calibri" w:cs="Times New Roman" w:hint="default"/>
      </w:rPr>
    </w:lvl>
    <w:lvl w:ilvl="2">
      <w:start w:val="1"/>
      <w:numFmt w:val="bullet"/>
      <w:lvlText w:val=""/>
      <w:lvlJc w:val="left"/>
      <w:pPr>
        <w:ind w:left="4815"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1534D9B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b w:val="0"/>
        <w:bCs w:val="0"/>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0"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4815"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2"/>
  </w:num>
  <w:num w:numId="2" w16cid:durableId="1817575607">
    <w:abstractNumId w:val="55"/>
  </w:num>
  <w:num w:numId="3" w16cid:durableId="1767460268">
    <w:abstractNumId w:val="49"/>
  </w:num>
  <w:num w:numId="4" w16cid:durableId="1758211833">
    <w:abstractNumId w:val="27"/>
  </w:num>
  <w:num w:numId="5" w16cid:durableId="606041571">
    <w:abstractNumId w:val="30"/>
  </w:num>
  <w:num w:numId="6" w16cid:durableId="1056509047">
    <w:abstractNumId w:val="7"/>
  </w:num>
  <w:num w:numId="7" w16cid:durableId="1234582147">
    <w:abstractNumId w:val="5"/>
  </w:num>
  <w:num w:numId="8" w16cid:durableId="1577517894">
    <w:abstractNumId w:val="56"/>
  </w:num>
  <w:num w:numId="9" w16cid:durableId="1914655923">
    <w:abstractNumId w:val="46"/>
  </w:num>
  <w:num w:numId="10" w16cid:durableId="208884821">
    <w:abstractNumId w:val="20"/>
  </w:num>
  <w:num w:numId="11" w16cid:durableId="376778933">
    <w:abstractNumId w:val="4"/>
  </w:num>
  <w:num w:numId="12" w16cid:durableId="1505168578">
    <w:abstractNumId w:val="29"/>
  </w:num>
  <w:num w:numId="13" w16cid:durableId="885291604">
    <w:abstractNumId w:val="47"/>
  </w:num>
  <w:num w:numId="14" w16cid:durableId="17339661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35"/>
  </w:num>
  <w:num w:numId="17" w16cid:durableId="608316563">
    <w:abstractNumId w:val="13"/>
  </w:num>
  <w:num w:numId="18" w16cid:durableId="1538930418">
    <w:abstractNumId w:val="33"/>
  </w:num>
  <w:num w:numId="19" w16cid:durableId="308444402">
    <w:abstractNumId w:val="2"/>
  </w:num>
  <w:num w:numId="20" w16cid:durableId="559437656">
    <w:abstractNumId w:val="3"/>
  </w:num>
  <w:num w:numId="21" w16cid:durableId="723218660">
    <w:abstractNumId w:val="40"/>
  </w:num>
  <w:num w:numId="22" w16cid:durableId="160239045">
    <w:abstractNumId w:val="17"/>
  </w:num>
  <w:num w:numId="23" w16cid:durableId="1996103220">
    <w:abstractNumId w:val="28"/>
  </w:num>
  <w:num w:numId="24" w16cid:durableId="1562055616">
    <w:abstractNumId w:val="54"/>
  </w:num>
  <w:num w:numId="25" w16cid:durableId="1831823804">
    <w:abstractNumId w:val="9"/>
  </w:num>
  <w:num w:numId="26" w16cid:durableId="1152868998">
    <w:abstractNumId w:val="39"/>
  </w:num>
  <w:num w:numId="27" w16cid:durableId="597569479">
    <w:abstractNumId w:val="16"/>
  </w:num>
  <w:num w:numId="28" w16cid:durableId="466167148">
    <w:abstractNumId w:val="57"/>
  </w:num>
  <w:num w:numId="29" w16cid:durableId="1458064427">
    <w:abstractNumId w:val="23"/>
  </w:num>
  <w:num w:numId="30" w16cid:durableId="1482044914">
    <w:abstractNumId w:val="50"/>
  </w:num>
  <w:num w:numId="31" w16cid:durableId="11400787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2"/>
  </w:num>
  <w:num w:numId="33" w16cid:durableId="1530216010">
    <w:abstractNumId w:val="52"/>
  </w:num>
  <w:num w:numId="34" w16cid:durableId="1856915004">
    <w:abstractNumId w:val="18"/>
  </w:num>
  <w:num w:numId="35" w16cid:durableId="65229350">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5"/>
  </w:num>
  <w:num w:numId="38" w16cid:durableId="1201433329">
    <w:abstractNumId w:val="44"/>
  </w:num>
  <w:num w:numId="39" w16cid:durableId="1805197166">
    <w:abstractNumId w:val="37"/>
  </w:num>
  <w:num w:numId="40" w16cid:durableId="917591013">
    <w:abstractNumId w:val="12"/>
  </w:num>
  <w:num w:numId="41" w16cid:durableId="1109355018">
    <w:abstractNumId w:val="53"/>
  </w:num>
  <w:num w:numId="42" w16cid:durableId="1122991709">
    <w:abstractNumId w:val="41"/>
    <w:lvlOverride w:ilvl="0">
      <w:startOverride w:val="1"/>
    </w:lvlOverride>
  </w:num>
  <w:num w:numId="43" w16cid:durableId="2068188430">
    <w:abstractNumId w:val="38"/>
    <w:lvlOverride w:ilvl="0">
      <w:startOverride w:val="1"/>
    </w:lvlOverride>
    <w:lvlOverride w:ilvl="1"/>
    <w:lvlOverride w:ilvl="2"/>
    <w:lvlOverride w:ilvl="3"/>
    <w:lvlOverride w:ilvl="4"/>
    <w:lvlOverride w:ilvl="5"/>
    <w:lvlOverride w:ilvl="6"/>
    <w:lvlOverride w:ilvl="7"/>
    <w:lvlOverride w:ilvl="8"/>
  </w:num>
  <w:num w:numId="44" w16cid:durableId="111675372">
    <w:abstractNumId w:val="26"/>
  </w:num>
  <w:num w:numId="45" w16cid:durableId="634798752">
    <w:abstractNumId w:val="0"/>
  </w:num>
  <w:num w:numId="46" w16cid:durableId="627585843">
    <w:abstractNumId w:val="24"/>
  </w:num>
  <w:num w:numId="47" w16cid:durableId="1870794621">
    <w:abstractNumId w:val="21"/>
  </w:num>
  <w:num w:numId="48" w16cid:durableId="1579821287">
    <w:abstractNumId w:val="32"/>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9"/>
  </w:num>
  <w:num w:numId="51" w16cid:durableId="168259236">
    <w:abstractNumId w:val="1"/>
  </w:num>
  <w:num w:numId="52" w16cid:durableId="1567491362">
    <w:abstractNumId w:val="8"/>
  </w:num>
  <w:num w:numId="53" w16cid:durableId="1049299920">
    <w:abstractNumId w:val="36"/>
  </w:num>
  <w:num w:numId="54" w16cid:durableId="2015765856">
    <w:abstractNumId w:val="10"/>
  </w:num>
  <w:num w:numId="55" w16cid:durableId="970280633">
    <w:abstractNumId w:val="51"/>
  </w:num>
  <w:num w:numId="56" w16cid:durableId="2025207667">
    <w:abstractNumId w:val="15"/>
  </w:num>
  <w:num w:numId="57" w16cid:durableId="137919122">
    <w:abstractNumId w:val="51"/>
  </w:num>
  <w:num w:numId="58" w16cid:durableId="347023972">
    <w:abstractNumId w:val="48"/>
  </w:num>
  <w:num w:numId="59" w16cid:durableId="2101833303">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3FA"/>
    <w:rsid w:val="0000045A"/>
    <w:rsid w:val="00000467"/>
    <w:rsid w:val="00000B2F"/>
    <w:rsid w:val="00000D1C"/>
    <w:rsid w:val="0000223E"/>
    <w:rsid w:val="000022A2"/>
    <w:rsid w:val="000022BE"/>
    <w:rsid w:val="0000255F"/>
    <w:rsid w:val="00002CC9"/>
    <w:rsid w:val="00002EC8"/>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179"/>
    <w:rsid w:val="00005313"/>
    <w:rsid w:val="000054B2"/>
    <w:rsid w:val="000056E5"/>
    <w:rsid w:val="00005794"/>
    <w:rsid w:val="00005A1B"/>
    <w:rsid w:val="00005E2A"/>
    <w:rsid w:val="00006020"/>
    <w:rsid w:val="00006A44"/>
    <w:rsid w:val="00006FC2"/>
    <w:rsid w:val="0000741B"/>
    <w:rsid w:val="000075CD"/>
    <w:rsid w:val="00007685"/>
    <w:rsid w:val="00010155"/>
    <w:rsid w:val="000103F2"/>
    <w:rsid w:val="00010E5D"/>
    <w:rsid w:val="00010E96"/>
    <w:rsid w:val="000113AA"/>
    <w:rsid w:val="000113B5"/>
    <w:rsid w:val="00011607"/>
    <w:rsid w:val="000118B2"/>
    <w:rsid w:val="00011F65"/>
    <w:rsid w:val="00012931"/>
    <w:rsid w:val="00012B1C"/>
    <w:rsid w:val="00012CF0"/>
    <w:rsid w:val="00012D38"/>
    <w:rsid w:val="00012E85"/>
    <w:rsid w:val="0001351C"/>
    <w:rsid w:val="00013932"/>
    <w:rsid w:val="00013AD0"/>
    <w:rsid w:val="00013CC8"/>
    <w:rsid w:val="00013D47"/>
    <w:rsid w:val="000141F9"/>
    <w:rsid w:val="00014348"/>
    <w:rsid w:val="00014BD2"/>
    <w:rsid w:val="00014C3D"/>
    <w:rsid w:val="00014C5F"/>
    <w:rsid w:val="00015258"/>
    <w:rsid w:val="000155C6"/>
    <w:rsid w:val="0001579B"/>
    <w:rsid w:val="00015E37"/>
    <w:rsid w:val="00015FDA"/>
    <w:rsid w:val="00016139"/>
    <w:rsid w:val="0001686B"/>
    <w:rsid w:val="00016CEE"/>
    <w:rsid w:val="00016F17"/>
    <w:rsid w:val="00017243"/>
    <w:rsid w:val="00017E83"/>
    <w:rsid w:val="00017F08"/>
    <w:rsid w:val="00020939"/>
    <w:rsid w:val="00020B1C"/>
    <w:rsid w:val="00021229"/>
    <w:rsid w:val="00021BCC"/>
    <w:rsid w:val="00021D81"/>
    <w:rsid w:val="00021F53"/>
    <w:rsid w:val="00021FA1"/>
    <w:rsid w:val="0002268E"/>
    <w:rsid w:val="000228AC"/>
    <w:rsid w:val="00022E4A"/>
    <w:rsid w:val="00022E9F"/>
    <w:rsid w:val="0002301A"/>
    <w:rsid w:val="00023187"/>
    <w:rsid w:val="000231A9"/>
    <w:rsid w:val="000232EB"/>
    <w:rsid w:val="00023D9A"/>
    <w:rsid w:val="0002416F"/>
    <w:rsid w:val="000244C3"/>
    <w:rsid w:val="0002466E"/>
    <w:rsid w:val="00024AF4"/>
    <w:rsid w:val="00024CBB"/>
    <w:rsid w:val="00024E8F"/>
    <w:rsid w:val="00025C4B"/>
    <w:rsid w:val="00025EB1"/>
    <w:rsid w:val="00026106"/>
    <w:rsid w:val="0002646C"/>
    <w:rsid w:val="0002678A"/>
    <w:rsid w:val="0002709A"/>
    <w:rsid w:val="000271F2"/>
    <w:rsid w:val="000272D9"/>
    <w:rsid w:val="0002730A"/>
    <w:rsid w:val="00027408"/>
    <w:rsid w:val="00027D17"/>
    <w:rsid w:val="00027D28"/>
    <w:rsid w:val="00030043"/>
    <w:rsid w:val="000305B9"/>
    <w:rsid w:val="000309F5"/>
    <w:rsid w:val="00030F57"/>
    <w:rsid w:val="00030F8E"/>
    <w:rsid w:val="000311AD"/>
    <w:rsid w:val="00031506"/>
    <w:rsid w:val="000317D0"/>
    <w:rsid w:val="00031B09"/>
    <w:rsid w:val="0003227D"/>
    <w:rsid w:val="00032C3D"/>
    <w:rsid w:val="00032DBD"/>
    <w:rsid w:val="00032EC0"/>
    <w:rsid w:val="00032F1F"/>
    <w:rsid w:val="00033229"/>
    <w:rsid w:val="0003364E"/>
    <w:rsid w:val="0003386A"/>
    <w:rsid w:val="00033CE3"/>
    <w:rsid w:val="00034007"/>
    <w:rsid w:val="000347CF"/>
    <w:rsid w:val="0003499C"/>
    <w:rsid w:val="00034C0A"/>
    <w:rsid w:val="00034CE1"/>
    <w:rsid w:val="00034DA3"/>
    <w:rsid w:val="00034E6E"/>
    <w:rsid w:val="00034E94"/>
    <w:rsid w:val="00035099"/>
    <w:rsid w:val="000353B6"/>
    <w:rsid w:val="00035420"/>
    <w:rsid w:val="00035C87"/>
    <w:rsid w:val="00035D07"/>
    <w:rsid w:val="00035EA3"/>
    <w:rsid w:val="00036021"/>
    <w:rsid w:val="000360DD"/>
    <w:rsid w:val="0003662D"/>
    <w:rsid w:val="00036920"/>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1EEA"/>
    <w:rsid w:val="000426B6"/>
    <w:rsid w:val="00042837"/>
    <w:rsid w:val="000428FD"/>
    <w:rsid w:val="00042AA6"/>
    <w:rsid w:val="00042C26"/>
    <w:rsid w:val="00042E8A"/>
    <w:rsid w:val="00042F35"/>
    <w:rsid w:val="00043E5D"/>
    <w:rsid w:val="00043FA1"/>
    <w:rsid w:val="00044164"/>
    <w:rsid w:val="0004425A"/>
    <w:rsid w:val="000449CB"/>
    <w:rsid w:val="0004501B"/>
    <w:rsid w:val="000451B2"/>
    <w:rsid w:val="000452D5"/>
    <w:rsid w:val="00045C96"/>
    <w:rsid w:val="00045D1A"/>
    <w:rsid w:val="00046883"/>
    <w:rsid w:val="000470C5"/>
    <w:rsid w:val="00047819"/>
    <w:rsid w:val="00047B7C"/>
    <w:rsid w:val="00047C7B"/>
    <w:rsid w:val="00050022"/>
    <w:rsid w:val="0005046F"/>
    <w:rsid w:val="00050AF6"/>
    <w:rsid w:val="00050EB2"/>
    <w:rsid w:val="00050FF4"/>
    <w:rsid w:val="000510B0"/>
    <w:rsid w:val="000511C1"/>
    <w:rsid w:val="0005188E"/>
    <w:rsid w:val="00051A5D"/>
    <w:rsid w:val="00051BC5"/>
    <w:rsid w:val="00052455"/>
    <w:rsid w:val="00052AFE"/>
    <w:rsid w:val="00052B1B"/>
    <w:rsid w:val="00052B9E"/>
    <w:rsid w:val="00052F10"/>
    <w:rsid w:val="00053349"/>
    <w:rsid w:val="00053374"/>
    <w:rsid w:val="00053CDD"/>
    <w:rsid w:val="0005406D"/>
    <w:rsid w:val="000541DB"/>
    <w:rsid w:val="000543D3"/>
    <w:rsid w:val="00054511"/>
    <w:rsid w:val="000546F8"/>
    <w:rsid w:val="00054D3E"/>
    <w:rsid w:val="00054D96"/>
    <w:rsid w:val="00054E73"/>
    <w:rsid w:val="00054FC5"/>
    <w:rsid w:val="0005511E"/>
    <w:rsid w:val="00055165"/>
    <w:rsid w:val="0005571F"/>
    <w:rsid w:val="00055BD3"/>
    <w:rsid w:val="00055C90"/>
    <w:rsid w:val="00055CF5"/>
    <w:rsid w:val="0005610A"/>
    <w:rsid w:val="00056202"/>
    <w:rsid w:val="000562DB"/>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5ED0"/>
    <w:rsid w:val="0006609B"/>
    <w:rsid w:val="00066906"/>
    <w:rsid w:val="00066A5E"/>
    <w:rsid w:val="00066AC3"/>
    <w:rsid w:val="00066D93"/>
    <w:rsid w:val="00067405"/>
    <w:rsid w:val="000675E8"/>
    <w:rsid w:val="000703FC"/>
    <w:rsid w:val="00070911"/>
    <w:rsid w:val="00070B4E"/>
    <w:rsid w:val="00070E80"/>
    <w:rsid w:val="0007105D"/>
    <w:rsid w:val="00071066"/>
    <w:rsid w:val="000714DE"/>
    <w:rsid w:val="00071B55"/>
    <w:rsid w:val="000722ED"/>
    <w:rsid w:val="000723C1"/>
    <w:rsid w:val="0007266F"/>
    <w:rsid w:val="0007274C"/>
    <w:rsid w:val="00072A3A"/>
    <w:rsid w:val="00072B13"/>
    <w:rsid w:val="00072FA4"/>
    <w:rsid w:val="00072FD3"/>
    <w:rsid w:val="00073187"/>
    <w:rsid w:val="00073226"/>
    <w:rsid w:val="0007359D"/>
    <w:rsid w:val="000737C9"/>
    <w:rsid w:val="0007391A"/>
    <w:rsid w:val="00073ADB"/>
    <w:rsid w:val="00073AE0"/>
    <w:rsid w:val="00073BA5"/>
    <w:rsid w:val="000741E4"/>
    <w:rsid w:val="00074238"/>
    <w:rsid w:val="000743BF"/>
    <w:rsid w:val="000745B0"/>
    <w:rsid w:val="0007534B"/>
    <w:rsid w:val="000755CE"/>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623"/>
    <w:rsid w:val="000817FD"/>
    <w:rsid w:val="000818E4"/>
    <w:rsid w:val="00081C8B"/>
    <w:rsid w:val="0008288D"/>
    <w:rsid w:val="00082B0D"/>
    <w:rsid w:val="00082FFC"/>
    <w:rsid w:val="000832C0"/>
    <w:rsid w:val="000832CD"/>
    <w:rsid w:val="00083582"/>
    <w:rsid w:val="0008372C"/>
    <w:rsid w:val="000839E6"/>
    <w:rsid w:val="00083BF3"/>
    <w:rsid w:val="00083F25"/>
    <w:rsid w:val="000840BF"/>
    <w:rsid w:val="0008411F"/>
    <w:rsid w:val="000841E8"/>
    <w:rsid w:val="00084E46"/>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1600"/>
    <w:rsid w:val="00091675"/>
    <w:rsid w:val="000918CB"/>
    <w:rsid w:val="00091A2A"/>
    <w:rsid w:val="00091A91"/>
    <w:rsid w:val="00091A98"/>
    <w:rsid w:val="00091DAA"/>
    <w:rsid w:val="00091E1F"/>
    <w:rsid w:val="00091ED8"/>
    <w:rsid w:val="00092123"/>
    <w:rsid w:val="000922B9"/>
    <w:rsid w:val="00092416"/>
    <w:rsid w:val="00092737"/>
    <w:rsid w:val="000927B3"/>
    <w:rsid w:val="00093180"/>
    <w:rsid w:val="0009346C"/>
    <w:rsid w:val="00093DD9"/>
    <w:rsid w:val="00094894"/>
    <w:rsid w:val="000949AD"/>
    <w:rsid w:val="00095187"/>
    <w:rsid w:val="00095E60"/>
    <w:rsid w:val="00096078"/>
    <w:rsid w:val="00096225"/>
    <w:rsid w:val="000969EB"/>
    <w:rsid w:val="00096B77"/>
    <w:rsid w:val="00096CC7"/>
    <w:rsid w:val="0009704F"/>
    <w:rsid w:val="000972BA"/>
    <w:rsid w:val="0009782E"/>
    <w:rsid w:val="000A0460"/>
    <w:rsid w:val="000A062F"/>
    <w:rsid w:val="000A0671"/>
    <w:rsid w:val="000A07B6"/>
    <w:rsid w:val="000A0AE2"/>
    <w:rsid w:val="000A0C1F"/>
    <w:rsid w:val="000A141A"/>
    <w:rsid w:val="000A1A80"/>
    <w:rsid w:val="000A2D1C"/>
    <w:rsid w:val="000A2E40"/>
    <w:rsid w:val="000A2EA8"/>
    <w:rsid w:val="000A3D7C"/>
    <w:rsid w:val="000A3E6D"/>
    <w:rsid w:val="000A3F10"/>
    <w:rsid w:val="000A40A2"/>
    <w:rsid w:val="000A4275"/>
    <w:rsid w:val="000A44CD"/>
    <w:rsid w:val="000A46A7"/>
    <w:rsid w:val="000A4993"/>
    <w:rsid w:val="000A4C59"/>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00"/>
    <w:rsid w:val="000A7E62"/>
    <w:rsid w:val="000A7EBB"/>
    <w:rsid w:val="000B09B6"/>
    <w:rsid w:val="000B1569"/>
    <w:rsid w:val="000B16F8"/>
    <w:rsid w:val="000B21F0"/>
    <w:rsid w:val="000B2308"/>
    <w:rsid w:val="000B29D2"/>
    <w:rsid w:val="000B2B77"/>
    <w:rsid w:val="000B3331"/>
    <w:rsid w:val="000B3D6F"/>
    <w:rsid w:val="000B3DDA"/>
    <w:rsid w:val="000B3E1B"/>
    <w:rsid w:val="000B3F98"/>
    <w:rsid w:val="000B41D4"/>
    <w:rsid w:val="000B48AA"/>
    <w:rsid w:val="000B4D4D"/>
    <w:rsid w:val="000B4E07"/>
    <w:rsid w:val="000B4F02"/>
    <w:rsid w:val="000B4FBC"/>
    <w:rsid w:val="000B53EE"/>
    <w:rsid w:val="000B595E"/>
    <w:rsid w:val="000B6187"/>
    <w:rsid w:val="000B6513"/>
    <w:rsid w:val="000B6A91"/>
    <w:rsid w:val="000B6D89"/>
    <w:rsid w:val="000B7544"/>
    <w:rsid w:val="000B7586"/>
    <w:rsid w:val="000B7742"/>
    <w:rsid w:val="000C0EDB"/>
    <w:rsid w:val="000C0FC9"/>
    <w:rsid w:val="000C1298"/>
    <w:rsid w:val="000C1892"/>
    <w:rsid w:val="000C1CBC"/>
    <w:rsid w:val="000C29A3"/>
    <w:rsid w:val="000C2AB4"/>
    <w:rsid w:val="000C2F93"/>
    <w:rsid w:val="000C31D1"/>
    <w:rsid w:val="000C31F5"/>
    <w:rsid w:val="000C3226"/>
    <w:rsid w:val="000C3280"/>
    <w:rsid w:val="000C3890"/>
    <w:rsid w:val="000C3CA9"/>
    <w:rsid w:val="000C3E1D"/>
    <w:rsid w:val="000C3E56"/>
    <w:rsid w:val="000C3FC8"/>
    <w:rsid w:val="000C40D9"/>
    <w:rsid w:val="000C4148"/>
    <w:rsid w:val="000C49A5"/>
    <w:rsid w:val="000C563B"/>
    <w:rsid w:val="000C5718"/>
    <w:rsid w:val="000C5893"/>
    <w:rsid w:val="000C591D"/>
    <w:rsid w:val="000C5F8A"/>
    <w:rsid w:val="000C5FF1"/>
    <w:rsid w:val="000C6420"/>
    <w:rsid w:val="000C6598"/>
    <w:rsid w:val="000C686C"/>
    <w:rsid w:val="000C6FBE"/>
    <w:rsid w:val="000C722B"/>
    <w:rsid w:val="000C7688"/>
    <w:rsid w:val="000C7C45"/>
    <w:rsid w:val="000D0A3A"/>
    <w:rsid w:val="000D121F"/>
    <w:rsid w:val="000D1247"/>
    <w:rsid w:val="000D1CBD"/>
    <w:rsid w:val="000D1EA2"/>
    <w:rsid w:val="000D2312"/>
    <w:rsid w:val="000D234A"/>
    <w:rsid w:val="000D272D"/>
    <w:rsid w:val="000D28F4"/>
    <w:rsid w:val="000D2AAA"/>
    <w:rsid w:val="000D2BEF"/>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6E75"/>
    <w:rsid w:val="000D717D"/>
    <w:rsid w:val="000D72BB"/>
    <w:rsid w:val="000D74EC"/>
    <w:rsid w:val="000D79E2"/>
    <w:rsid w:val="000D7CF7"/>
    <w:rsid w:val="000E0221"/>
    <w:rsid w:val="000E0332"/>
    <w:rsid w:val="000E0644"/>
    <w:rsid w:val="000E0826"/>
    <w:rsid w:val="000E08AC"/>
    <w:rsid w:val="000E0B89"/>
    <w:rsid w:val="000E0F80"/>
    <w:rsid w:val="000E1269"/>
    <w:rsid w:val="000E16CE"/>
    <w:rsid w:val="000E2164"/>
    <w:rsid w:val="000E2377"/>
    <w:rsid w:val="000E2506"/>
    <w:rsid w:val="000E254D"/>
    <w:rsid w:val="000E2562"/>
    <w:rsid w:val="000E25B6"/>
    <w:rsid w:val="000E2812"/>
    <w:rsid w:val="000E2C98"/>
    <w:rsid w:val="000E2E53"/>
    <w:rsid w:val="000E332F"/>
    <w:rsid w:val="000E34BD"/>
    <w:rsid w:val="000E356F"/>
    <w:rsid w:val="000E3A62"/>
    <w:rsid w:val="000E40A5"/>
    <w:rsid w:val="000E40D4"/>
    <w:rsid w:val="000E41D5"/>
    <w:rsid w:val="000E4219"/>
    <w:rsid w:val="000E4402"/>
    <w:rsid w:val="000E5535"/>
    <w:rsid w:val="000E5FB8"/>
    <w:rsid w:val="000E62D6"/>
    <w:rsid w:val="000E6592"/>
    <w:rsid w:val="000E6654"/>
    <w:rsid w:val="000E682B"/>
    <w:rsid w:val="000E6833"/>
    <w:rsid w:val="000E6940"/>
    <w:rsid w:val="000E6ED2"/>
    <w:rsid w:val="000E6EE4"/>
    <w:rsid w:val="000E6F43"/>
    <w:rsid w:val="000E6F50"/>
    <w:rsid w:val="000E6F5F"/>
    <w:rsid w:val="000E7210"/>
    <w:rsid w:val="000F0CB8"/>
    <w:rsid w:val="000F0F81"/>
    <w:rsid w:val="000F135B"/>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8C"/>
    <w:rsid w:val="000F479B"/>
    <w:rsid w:val="000F47A4"/>
    <w:rsid w:val="000F4E4F"/>
    <w:rsid w:val="000F4E7E"/>
    <w:rsid w:val="000F4E94"/>
    <w:rsid w:val="000F4F71"/>
    <w:rsid w:val="000F5653"/>
    <w:rsid w:val="000F5D56"/>
    <w:rsid w:val="000F5DC0"/>
    <w:rsid w:val="000F5E35"/>
    <w:rsid w:val="000F601B"/>
    <w:rsid w:val="000F65FC"/>
    <w:rsid w:val="000F6877"/>
    <w:rsid w:val="000F6A64"/>
    <w:rsid w:val="000F7043"/>
    <w:rsid w:val="000F7204"/>
    <w:rsid w:val="000F74D7"/>
    <w:rsid w:val="000F7A4C"/>
    <w:rsid w:val="000F7B38"/>
    <w:rsid w:val="001002BA"/>
    <w:rsid w:val="001002EB"/>
    <w:rsid w:val="001004B9"/>
    <w:rsid w:val="0010075C"/>
    <w:rsid w:val="001015F3"/>
    <w:rsid w:val="00101956"/>
    <w:rsid w:val="00101B24"/>
    <w:rsid w:val="00102068"/>
    <w:rsid w:val="00102118"/>
    <w:rsid w:val="0010228E"/>
    <w:rsid w:val="00102507"/>
    <w:rsid w:val="001026EB"/>
    <w:rsid w:val="00102AF5"/>
    <w:rsid w:val="00103538"/>
    <w:rsid w:val="00103EBA"/>
    <w:rsid w:val="00104874"/>
    <w:rsid w:val="00104EC1"/>
    <w:rsid w:val="00105300"/>
    <w:rsid w:val="00105512"/>
    <w:rsid w:val="00105528"/>
    <w:rsid w:val="001058D5"/>
    <w:rsid w:val="00105B45"/>
    <w:rsid w:val="00105D78"/>
    <w:rsid w:val="00105F4C"/>
    <w:rsid w:val="001060E9"/>
    <w:rsid w:val="00106D66"/>
    <w:rsid w:val="00107924"/>
    <w:rsid w:val="00107A92"/>
    <w:rsid w:val="0011010E"/>
    <w:rsid w:val="00110192"/>
    <w:rsid w:val="00110521"/>
    <w:rsid w:val="00110AAB"/>
    <w:rsid w:val="00110ADC"/>
    <w:rsid w:val="00110C31"/>
    <w:rsid w:val="00110C3F"/>
    <w:rsid w:val="00110E5E"/>
    <w:rsid w:val="00110F9D"/>
    <w:rsid w:val="00111C3F"/>
    <w:rsid w:val="001120F5"/>
    <w:rsid w:val="00112282"/>
    <w:rsid w:val="00112624"/>
    <w:rsid w:val="00112646"/>
    <w:rsid w:val="00112B29"/>
    <w:rsid w:val="00112CF2"/>
    <w:rsid w:val="00112D19"/>
    <w:rsid w:val="00112DDD"/>
    <w:rsid w:val="0011324A"/>
    <w:rsid w:val="0011328A"/>
    <w:rsid w:val="00113295"/>
    <w:rsid w:val="00113679"/>
    <w:rsid w:val="0011373D"/>
    <w:rsid w:val="00113783"/>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830"/>
    <w:rsid w:val="00120582"/>
    <w:rsid w:val="00120623"/>
    <w:rsid w:val="00121152"/>
    <w:rsid w:val="001211D6"/>
    <w:rsid w:val="001215C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EBC"/>
    <w:rsid w:val="00125D6F"/>
    <w:rsid w:val="00126020"/>
    <w:rsid w:val="00126AD5"/>
    <w:rsid w:val="00126EB9"/>
    <w:rsid w:val="00126F13"/>
    <w:rsid w:val="00126F88"/>
    <w:rsid w:val="00126FC2"/>
    <w:rsid w:val="001276CA"/>
    <w:rsid w:val="00127D7F"/>
    <w:rsid w:val="00130174"/>
    <w:rsid w:val="0013019C"/>
    <w:rsid w:val="001302F8"/>
    <w:rsid w:val="00130605"/>
    <w:rsid w:val="00130CD2"/>
    <w:rsid w:val="00131312"/>
    <w:rsid w:val="00131555"/>
    <w:rsid w:val="00131978"/>
    <w:rsid w:val="00131A3B"/>
    <w:rsid w:val="00132162"/>
    <w:rsid w:val="0013223E"/>
    <w:rsid w:val="0013241E"/>
    <w:rsid w:val="00132990"/>
    <w:rsid w:val="00133090"/>
    <w:rsid w:val="001346C3"/>
    <w:rsid w:val="001348E7"/>
    <w:rsid w:val="001351E5"/>
    <w:rsid w:val="001351E6"/>
    <w:rsid w:val="001352B7"/>
    <w:rsid w:val="00135355"/>
    <w:rsid w:val="00135633"/>
    <w:rsid w:val="00135653"/>
    <w:rsid w:val="00135A7A"/>
    <w:rsid w:val="00136086"/>
    <w:rsid w:val="00136A6F"/>
    <w:rsid w:val="00136C52"/>
    <w:rsid w:val="00136E63"/>
    <w:rsid w:val="00136F1D"/>
    <w:rsid w:val="001376D7"/>
    <w:rsid w:val="001379FC"/>
    <w:rsid w:val="00137B9B"/>
    <w:rsid w:val="00137E1E"/>
    <w:rsid w:val="00140643"/>
    <w:rsid w:val="001408E3"/>
    <w:rsid w:val="00140A45"/>
    <w:rsid w:val="001416FE"/>
    <w:rsid w:val="00141911"/>
    <w:rsid w:val="00141AC7"/>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41D"/>
    <w:rsid w:val="00157641"/>
    <w:rsid w:val="00160170"/>
    <w:rsid w:val="00160620"/>
    <w:rsid w:val="00160933"/>
    <w:rsid w:val="00160A97"/>
    <w:rsid w:val="00160AC3"/>
    <w:rsid w:val="00160F16"/>
    <w:rsid w:val="001610B7"/>
    <w:rsid w:val="00161929"/>
    <w:rsid w:val="001619F0"/>
    <w:rsid w:val="00161AD5"/>
    <w:rsid w:val="00162087"/>
    <w:rsid w:val="001620E7"/>
    <w:rsid w:val="00162C98"/>
    <w:rsid w:val="00162D55"/>
    <w:rsid w:val="00163030"/>
    <w:rsid w:val="00163135"/>
    <w:rsid w:val="001632C4"/>
    <w:rsid w:val="001634F9"/>
    <w:rsid w:val="00163B97"/>
    <w:rsid w:val="00163CB6"/>
    <w:rsid w:val="00163FD0"/>
    <w:rsid w:val="0016429C"/>
    <w:rsid w:val="001643A3"/>
    <w:rsid w:val="00164A39"/>
    <w:rsid w:val="00164CF2"/>
    <w:rsid w:val="00164E89"/>
    <w:rsid w:val="00164F50"/>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18DC"/>
    <w:rsid w:val="001720BF"/>
    <w:rsid w:val="001721B0"/>
    <w:rsid w:val="00172582"/>
    <w:rsid w:val="001725D2"/>
    <w:rsid w:val="00172991"/>
    <w:rsid w:val="00172A17"/>
    <w:rsid w:val="00172A29"/>
    <w:rsid w:val="00172A95"/>
    <w:rsid w:val="00172D2B"/>
    <w:rsid w:val="00172D7A"/>
    <w:rsid w:val="001734F8"/>
    <w:rsid w:val="00173CC1"/>
    <w:rsid w:val="00173E1D"/>
    <w:rsid w:val="00173E4E"/>
    <w:rsid w:val="00173E52"/>
    <w:rsid w:val="0017495F"/>
    <w:rsid w:val="001749EC"/>
    <w:rsid w:val="00174B7F"/>
    <w:rsid w:val="00174BED"/>
    <w:rsid w:val="00174D74"/>
    <w:rsid w:val="0017575D"/>
    <w:rsid w:val="00175F45"/>
    <w:rsid w:val="001760D7"/>
    <w:rsid w:val="00176832"/>
    <w:rsid w:val="00176C80"/>
    <w:rsid w:val="001772B4"/>
    <w:rsid w:val="001776B3"/>
    <w:rsid w:val="00177E47"/>
    <w:rsid w:val="00180023"/>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3A9"/>
    <w:rsid w:val="00190668"/>
    <w:rsid w:val="00190CFB"/>
    <w:rsid w:val="00190F04"/>
    <w:rsid w:val="00190F16"/>
    <w:rsid w:val="001912D5"/>
    <w:rsid w:val="00191590"/>
    <w:rsid w:val="0019164E"/>
    <w:rsid w:val="001916B3"/>
    <w:rsid w:val="00191892"/>
    <w:rsid w:val="001920BE"/>
    <w:rsid w:val="00192187"/>
    <w:rsid w:val="001921FD"/>
    <w:rsid w:val="0019238D"/>
    <w:rsid w:val="00192905"/>
    <w:rsid w:val="00193377"/>
    <w:rsid w:val="0019344D"/>
    <w:rsid w:val="001937D9"/>
    <w:rsid w:val="00193912"/>
    <w:rsid w:val="00193D91"/>
    <w:rsid w:val="00193F8E"/>
    <w:rsid w:val="001940EE"/>
    <w:rsid w:val="00194BB2"/>
    <w:rsid w:val="00194D11"/>
    <w:rsid w:val="00194DC5"/>
    <w:rsid w:val="0019515D"/>
    <w:rsid w:val="001951B5"/>
    <w:rsid w:val="00195384"/>
    <w:rsid w:val="00195461"/>
    <w:rsid w:val="001956AF"/>
    <w:rsid w:val="00195921"/>
    <w:rsid w:val="00195A45"/>
    <w:rsid w:val="001962B2"/>
    <w:rsid w:val="0019661A"/>
    <w:rsid w:val="0019685C"/>
    <w:rsid w:val="00196A1B"/>
    <w:rsid w:val="00196B4A"/>
    <w:rsid w:val="00196CFB"/>
    <w:rsid w:val="00196F92"/>
    <w:rsid w:val="001973FB"/>
    <w:rsid w:val="0019740D"/>
    <w:rsid w:val="001A00FC"/>
    <w:rsid w:val="001A039C"/>
    <w:rsid w:val="001A06C6"/>
    <w:rsid w:val="001A07E5"/>
    <w:rsid w:val="001A129D"/>
    <w:rsid w:val="001A16BB"/>
    <w:rsid w:val="001A1CB8"/>
    <w:rsid w:val="001A2052"/>
    <w:rsid w:val="001A21FD"/>
    <w:rsid w:val="001A3CF6"/>
    <w:rsid w:val="001A409E"/>
    <w:rsid w:val="001A439C"/>
    <w:rsid w:val="001A4795"/>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0E9D"/>
    <w:rsid w:val="001B193D"/>
    <w:rsid w:val="001B1BA7"/>
    <w:rsid w:val="001B2174"/>
    <w:rsid w:val="001B2341"/>
    <w:rsid w:val="001B27AA"/>
    <w:rsid w:val="001B2F69"/>
    <w:rsid w:val="001B3128"/>
    <w:rsid w:val="001B33A8"/>
    <w:rsid w:val="001B3484"/>
    <w:rsid w:val="001B3600"/>
    <w:rsid w:val="001B3745"/>
    <w:rsid w:val="001B3F05"/>
    <w:rsid w:val="001B4513"/>
    <w:rsid w:val="001B4E1C"/>
    <w:rsid w:val="001B508E"/>
    <w:rsid w:val="001B51C0"/>
    <w:rsid w:val="001B51E2"/>
    <w:rsid w:val="001B5742"/>
    <w:rsid w:val="001B5A51"/>
    <w:rsid w:val="001B5B65"/>
    <w:rsid w:val="001B5CC6"/>
    <w:rsid w:val="001B640E"/>
    <w:rsid w:val="001B6559"/>
    <w:rsid w:val="001B6E6E"/>
    <w:rsid w:val="001B73C1"/>
    <w:rsid w:val="001B7478"/>
    <w:rsid w:val="001B7767"/>
    <w:rsid w:val="001B7BAA"/>
    <w:rsid w:val="001B7CAF"/>
    <w:rsid w:val="001C046A"/>
    <w:rsid w:val="001C0479"/>
    <w:rsid w:val="001C0535"/>
    <w:rsid w:val="001C07E9"/>
    <w:rsid w:val="001C0E89"/>
    <w:rsid w:val="001C15A8"/>
    <w:rsid w:val="001C1706"/>
    <w:rsid w:val="001C19DB"/>
    <w:rsid w:val="001C1D9F"/>
    <w:rsid w:val="001C1DA8"/>
    <w:rsid w:val="001C1E0C"/>
    <w:rsid w:val="001C22E7"/>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C24"/>
    <w:rsid w:val="001D0DB2"/>
    <w:rsid w:val="001D13EA"/>
    <w:rsid w:val="001D170B"/>
    <w:rsid w:val="001D188F"/>
    <w:rsid w:val="001D1AA9"/>
    <w:rsid w:val="001D1B15"/>
    <w:rsid w:val="001D1B73"/>
    <w:rsid w:val="001D1E02"/>
    <w:rsid w:val="001D20CB"/>
    <w:rsid w:val="001D3379"/>
    <w:rsid w:val="001D345B"/>
    <w:rsid w:val="001D385F"/>
    <w:rsid w:val="001D3968"/>
    <w:rsid w:val="001D40CE"/>
    <w:rsid w:val="001D4A4D"/>
    <w:rsid w:val="001D4ABC"/>
    <w:rsid w:val="001D4BC3"/>
    <w:rsid w:val="001D500E"/>
    <w:rsid w:val="001D586D"/>
    <w:rsid w:val="001D5A5A"/>
    <w:rsid w:val="001D5C9A"/>
    <w:rsid w:val="001D5FAC"/>
    <w:rsid w:val="001D629F"/>
    <w:rsid w:val="001D6610"/>
    <w:rsid w:val="001D66B8"/>
    <w:rsid w:val="001D6CA9"/>
    <w:rsid w:val="001D7E7E"/>
    <w:rsid w:val="001D7FC0"/>
    <w:rsid w:val="001E00A7"/>
    <w:rsid w:val="001E10AA"/>
    <w:rsid w:val="001E10E0"/>
    <w:rsid w:val="001E1450"/>
    <w:rsid w:val="001E1651"/>
    <w:rsid w:val="001E177E"/>
    <w:rsid w:val="001E1780"/>
    <w:rsid w:val="001E1A9E"/>
    <w:rsid w:val="001E2151"/>
    <w:rsid w:val="001E2E65"/>
    <w:rsid w:val="001E302D"/>
    <w:rsid w:val="001E3068"/>
    <w:rsid w:val="001E3093"/>
    <w:rsid w:val="001E321D"/>
    <w:rsid w:val="001E3260"/>
    <w:rsid w:val="001E32FD"/>
    <w:rsid w:val="001E3831"/>
    <w:rsid w:val="001E3AA3"/>
    <w:rsid w:val="001E3D28"/>
    <w:rsid w:val="001E3E93"/>
    <w:rsid w:val="001E3FA6"/>
    <w:rsid w:val="001E407F"/>
    <w:rsid w:val="001E41F3"/>
    <w:rsid w:val="001E445B"/>
    <w:rsid w:val="001E4799"/>
    <w:rsid w:val="001E4832"/>
    <w:rsid w:val="001E4A30"/>
    <w:rsid w:val="001E4F4B"/>
    <w:rsid w:val="001E5056"/>
    <w:rsid w:val="001E5E4B"/>
    <w:rsid w:val="001E6370"/>
    <w:rsid w:val="001E6772"/>
    <w:rsid w:val="001E68FC"/>
    <w:rsid w:val="001E6AAF"/>
    <w:rsid w:val="001E7152"/>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C0"/>
    <w:rsid w:val="001F77FD"/>
    <w:rsid w:val="001F797C"/>
    <w:rsid w:val="001F7AE1"/>
    <w:rsid w:val="001F7C6D"/>
    <w:rsid w:val="0020003F"/>
    <w:rsid w:val="00200350"/>
    <w:rsid w:val="00200414"/>
    <w:rsid w:val="002005BF"/>
    <w:rsid w:val="00200B29"/>
    <w:rsid w:val="00200D4B"/>
    <w:rsid w:val="00201259"/>
    <w:rsid w:val="00201484"/>
    <w:rsid w:val="00202745"/>
    <w:rsid w:val="00202F44"/>
    <w:rsid w:val="002031B2"/>
    <w:rsid w:val="00203389"/>
    <w:rsid w:val="002035FF"/>
    <w:rsid w:val="0020376D"/>
    <w:rsid w:val="0020396D"/>
    <w:rsid w:val="00203AD5"/>
    <w:rsid w:val="002044CC"/>
    <w:rsid w:val="002046EB"/>
    <w:rsid w:val="0020495F"/>
    <w:rsid w:val="00204BF6"/>
    <w:rsid w:val="00205937"/>
    <w:rsid w:val="00205998"/>
    <w:rsid w:val="00205A82"/>
    <w:rsid w:val="00205D0E"/>
    <w:rsid w:val="00206216"/>
    <w:rsid w:val="0020627E"/>
    <w:rsid w:val="002062D4"/>
    <w:rsid w:val="002064AB"/>
    <w:rsid w:val="002064FB"/>
    <w:rsid w:val="002065CF"/>
    <w:rsid w:val="00206975"/>
    <w:rsid w:val="00206B8D"/>
    <w:rsid w:val="00206F90"/>
    <w:rsid w:val="002071C1"/>
    <w:rsid w:val="002077A9"/>
    <w:rsid w:val="00207DDA"/>
    <w:rsid w:val="0021002B"/>
    <w:rsid w:val="00210CC8"/>
    <w:rsid w:val="00210E3C"/>
    <w:rsid w:val="0021100A"/>
    <w:rsid w:val="0021159F"/>
    <w:rsid w:val="0021170A"/>
    <w:rsid w:val="002117D5"/>
    <w:rsid w:val="00211CCA"/>
    <w:rsid w:val="00211CFF"/>
    <w:rsid w:val="00211DCB"/>
    <w:rsid w:val="00212AC2"/>
    <w:rsid w:val="00213434"/>
    <w:rsid w:val="00213540"/>
    <w:rsid w:val="00213C9B"/>
    <w:rsid w:val="00214034"/>
    <w:rsid w:val="00214992"/>
    <w:rsid w:val="00214B03"/>
    <w:rsid w:val="002150E8"/>
    <w:rsid w:val="0021544A"/>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82D"/>
    <w:rsid w:val="00221EA8"/>
    <w:rsid w:val="00222077"/>
    <w:rsid w:val="002221B8"/>
    <w:rsid w:val="00222371"/>
    <w:rsid w:val="002223B6"/>
    <w:rsid w:val="00222443"/>
    <w:rsid w:val="00222D62"/>
    <w:rsid w:val="00222E53"/>
    <w:rsid w:val="002239B0"/>
    <w:rsid w:val="00223C6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415"/>
    <w:rsid w:val="00232B23"/>
    <w:rsid w:val="002331A7"/>
    <w:rsid w:val="00233614"/>
    <w:rsid w:val="00233BC3"/>
    <w:rsid w:val="00233D8D"/>
    <w:rsid w:val="0023428F"/>
    <w:rsid w:val="00234898"/>
    <w:rsid w:val="00234CF8"/>
    <w:rsid w:val="00235031"/>
    <w:rsid w:val="00235139"/>
    <w:rsid w:val="00235165"/>
    <w:rsid w:val="0023519E"/>
    <w:rsid w:val="002356BB"/>
    <w:rsid w:val="00235A21"/>
    <w:rsid w:val="00235E32"/>
    <w:rsid w:val="00235F3E"/>
    <w:rsid w:val="0023633F"/>
    <w:rsid w:val="00236927"/>
    <w:rsid w:val="00236BBD"/>
    <w:rsid w:val="00236FB3"/>
    <w:rsid w:val="002371CB"/>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87E"/>
    <w:rsid w:val="00242D9D"/>
    <w:rsid w:val="00243047"/>
    <w:rsid w:val="00243F82"/>
    <w:rsid w:val="0024466A"/>
    <w:rsid w:val="00244C25"/>
    <w:rsid w:val="00245157"/>
    <w:rsid w:val="00245178"/>
    <w:rsid w:val="00245414"/>
    <w:rsid w:val="00245A14"/>
    <w:rsid w:val="00245AAA"/>
    <w:rsid w:val="00245E28"/>
    <w:rsid w:val="00246423"/>
    <w:rsid w:val="002468A6"/>
    <w:rsid w:val="00246BDE"/>
    <w:rsid w:val="00246C09"/>
    <w:rsid w:val="00246ECD"/>
    <w:rsid w:val="0024744E"/>
    <w:rsid w:val="00247479"/>
    <w:rsid w:val="002475E9"/>
    <w:rsid w:val="00247CD9"/>
    <w:rsid w:val="00250476"/>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00D"/>
    <w:rsid w:val="00253295"/>
    <w:rsid w:val="002532B7"/>
    <w:rsid w:val="0025353E"/>
    <w:rsid w:val="00253C84"/>
    <w:rsid w:val="00253DB0"/>
    <w:rsid w:val="00254997"/>
    <w:rsid w:val="00254FB1"/>
    <w:rsid w:val="00255059"/>
    <w:rsid w:val="002550DD"/>
    <w:rsid w:val="00255145"/>
    <w:rsid w:val="002553A1"/>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65"/>
    <w:rsid w:val="00263B84"/>
    <w:rsid w:val="00265113"/>
    <w:rsid w:val="0026529F"/>
    <w:rsid w:val="002658AB"/>
    <w:rsid w:val="0026597C"/>
    <w:rsid w:val="00265B97"/>
    <w:rsid w:val="00265DE2"/>
    <w:rsid w:val="00265ED7"/>
    <w:rsid w:val="00265F29"/>
    <w:rsid w:val="002662B7"/>
    <w:rsid w:val="002664C9"/>
    <w:rsid w:val="00266A3E"/>
    <w:rsid w:val="00266C33"/>
    <w:rsid w:val="002679D2"/>
    <w:rsid w:val="00267BCE"/>
    <w:rsid w:val="00267F5D"/>
    <w:rsid w:val="00267F68"/>
    <w:rsid w:val="00270155"/>
    <w:rsid w:val="0027034F"/>
    <w:rsid w:val="002704C1"/>
    <w:rsid w:val="0027056C"/>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62E"/>
    <w:rsid w:val="002747A7"/>
    <w:rsid w:val="00274964"/>
    <w:rsid w:val="00274A37"/>
    <w:rsid w:val="00274B72"/>
    <w:rsid w:val="00274F95"/>
    <w:rsid w:val="00274FD4"/>
    <w:rsid w:val="0027511D"/>
    <w:rsid w:val="0027520F"/>
    <w:rsid w:val="002752D4"/>
    <w:rsid w:val="002754E3"/>
    <w:rsid w:val="00275C86"/>
    <w:rsid w:val="00275D12"/>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0FBE"/>
    <w:rsid w:val="00281319"/>
    <w:rsid w:val="00281966"/>
    <w:rsid w:val="00281CBF"/>
    <w:rsid w:val="0028200B"/>
    <w:rsid w:val="00282241"/>
    <w:rsid w:val="0028298A"/>
    <w:rsid w:val="00282D73"/>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79D8"/>
    <w:rsid w:val="00287C98"/>
    <w:rsid w:val="00287CF9"/>
    <w:rsid w:val="00287DEA"/>
    <w:rsid w:val="00287FC9"/>
    <w:rsid w:val="0029035B"/>
    <w:rsid w:val="00290A86"/>
    <w:rsid w:val="00290AE3"/>
    <w:rsid w:val="00290B06"/>
    <w:rsid w:val="00290CDA"/>
    <w:rsid w:val="00290DDB"/>
    <w:rsid w:val="0029130A"/>
    <w:rsid w:val="0029198C"/>
    <w:rsid w:val="00291A2A"/>
    <w:rsid w:val="00291B7F"/>
    <w:rsid w:val="002921A3"/>
    <w:rsid w:val="0029269D"/>
    <w:rsid w:val="00293112"/>
    <w:rsid w:val="00293168"/>
    <w:rsid w:val="002932F1"/>
    <w:rsid w:val="00293AEF"/>
    <w:rsid w:val="00293F26"/>
    <w:rsid w:val="00294026"/>
    <w:rsid w:val="00294C78"/>
    <w:rsid w:val="00294CFB"/>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E7C"/>
    <w:rsid w:val="002A033E"/>
    <w:rsid w:val="002A0A20"/>
    <w:rsid w:val="002A0BE0"/>
    <w:rsid w:val="002A1565"/>
    <w:rsid w:val="002A16AB"/>
    <w:rsid w:val="002A1BA9"/>
    <w:rsid w:val="002A1EBD"/>
    <w:rsid w:val="002A226A"/>
    <w:rsid w:val="002A27E6"/>
    <w:rsid w:val="002A2ED4"/>
    <w:rsid w:val="002A33E4"/>
    <w:rsid w:val="002A34C4"/>
    <w:rsid w:val="002A35A6"/>
    <w:rsid w:val="002A3881"/>
    <w:rsid w:val="002A38E2"/>
    <w:rsid w:val="002A3D23"/>
    <w:rsid w:val="002A3DFB"/>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AD"/>
    <w:rsid w:val="002B38C1"/>
    <w:rsid w:val="002B3AAF"/>
    <w:rsid w:val="002B3EF1"/>
    <w:rsid w:val="002B410B"/>
    <w:rsid w:val="002B4219"/>
    <w:rsid w:val="002B4425"/>
    <w:rsid w:val="002B45D0"/>
    <w:rsid w:val="002B4B2B"/>
    <w:rsid w:val="002B502C"/>
    <w:rsid w:val="002B50A2"/>
    <w:rsid w:val="002B50A7"/>
    <w:rsid w:val="002B56D0"/>
    <w:rsid w:val="002B5899"/>
    <w:rsid w:val="002B6418"/>
    <w:rsid w:val="002B655E"/>
    <w:rsid w:val="002B66C2"/>
    <w:rsid w:val="002B6A47"/>
    <w:rsid w:val="002B70A4"/>
    <w:rsid w:val="002B726E"/>
    <w:rsid w:val="002B7586"/>
    <w:rsid w:val="002B759D"/>
    <w:rsid w:val="002B7BC3"/>
    <w:rsid w:val="002B7CF0"/>
    <w:rsid w:val="002C07B8"/>
    <w:rsid w:val="002C08FF"/>
    <w:rsid w:val="002C092C"/>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57E"/>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417"/>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065"/>
    <w:rsid w:val="002D42DA"/>
    <w:rsid w:val="002D470F"/>
    <w:rsid w:val="002D4823"/>
    <w:rsid w:val="002D4830"/>
    <w:rsid w:val="002D50FC"/>
    <w:rsid w:val="002D529E"/>
    <w:rsid w:val="002D53F1"/>
    <w:rsid w:val="002D5485"/>
    <w:rsid w:val="002D5CA1"/>
    <w:rsid w:val="002D5CCC"/>
    <w:rsid w:val="002D5D1B"/>
    <w:rsid w:val="002D67BA"/>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675"/>
    <w:rsid w:val="002E3851"/>
    <w:rsid w:val="002E399F"/>
    <w:rsid w:val="002E3A19"/>
    <w:rsid w:val="002E3CE3"/>
    <w:rsid w:val="002E3D0D"/>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4B"/>
    <w:rsid w:val="002F4892"/>
    <w:rsid w:val="002F4BBD"/>
    <w:rsid w:val="002F4F8A"/>
    <w:rsid w:val="002F57E3"/>
    <w:rsid w:val="002F59E1"/>
    <w:rsid w:val="002F60A7"/>
    <w:rsid w:val="002F64AA"/>
    <w:rsid w:val="002F66B2"/>
    <w:rsid w:val="002F6A21"/>
    <w:rsid w:val="002F6A46"/>
    <w:rsid w:val="002F7413"/>
    <w:rsid w:val="002F7610"/>
    <w:rsid w:val="003000BE"/>
    <w:rsid w:val="0030025D"/>
    <w:rsid w:val="00300609"/>
    <w:rsid w:val="003009E1"/>
    <w:rsid w:val="0030102E"/>
    <w:rsid w:val="003010BF"/>
    <w:rsid w:val="0030114D"/>
    <w:rsid w:val="00301AEB"/>
    <w:rsid w:val="00301FC2"/>
    <w:rsid w:val="00302051"/>
    <w:rsid w:val="003022B8"/>
    <w:rsid w:val="00302917"/>
    <w:rsid w:val="00302933"/>
    <w:rsid w:val="00302F9F"/>
    <w:rsid w:val="00302FF5"/>
    <w:rsid w:val="00303005"/>
    <w:rsid w:val="0030307A"/>
    <w:rsid w:val="00303287"/>
    <w:rsid w:val="00303777"/>
    <w:rsid w:val="003038EB"/>
    <w:rsid w:val="00303E72"/>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560"/>
    <w:rsid w:val="00310562"/>
    <w:rsid w:val="00311551"/>
    <w:rsid w:val="0031183A"/>
    <w:rsid w:val="00312329"/>
    <w:rsid w:val="0031255D"/>
    <w:rsid w:val="0031259C"/>
    <w:rsid w:val="003125DD"/>
    <w:rsid w:val="00313025"/>
    <w:rsid w:val="00313430"/>
    <w:rsid w:val="003135D9"/>
    <w:rsid w:val="00313AB9"/>
    <w:rsid w:val="00313CDB"/>
    <w:rsid w:val="003143EF"/>
    <w:rsid w:val="00315127"/>
    <w:rsid w:val="00315138"/>
    <w:rsid w:val="0031537F"/>
    <w:rsid w:val="003157DC"/>
    <w:rsid w:val="00315B37"/>
    <w:rsid w:val="00315CE9"/>
    <w:rsid w:val="003161AC"/>
    <w:rsid w:val="00316254"/>
    <w:rsid w:val="003168AE"/>
    <w:rsid w:val="003168FC"/>
    <w:rsid w:val="00316BC4"/>
    <w:rsid w:val="003170CE"/>
    <w:rsid w:val="00317608"/>
    <w:rsid w:val="0031777D"/>
    <w:rsid w:val="003178EA"/>
    <w:rsid w:val="00317C3D"/>
    <w:rsid w:val="00317CFC"/>
    <w:rsid w:val="00317EBA"/>
    <w:rsid w:val="0032080E"/>
    <w:rsid w:val="00320933"/>
    <w:rsid w:val="00320934"/>
    <w:rsid w:val="00320A15"/>
    <w:rsid w:val="00320BBB"/>
    <w:rsid w:val="00320F4D"/>
    <w:rsid w:val="00321234"/>
    <w:rsid w:val="003212E5"/>
    <w:rsid w:val="0032236C"/>
    <w:rsid w:val="00323216"/>
    <w:rsid w:val="003237F5"/>
    <w:rsid w:val="00323BF8"/>
    <w:rsid w:val="00323D35"/>
    <w:rsid w:val="003248D7"/>
    <w:rsid w:val="00324CC5"/>
    <w:rsid w:val="003253E4"/>
    <w:rsid w:val="00325A32"/>
    <w:rsid w:val="00325E6A"/>
    <w:rsid w:val="0032608B"/>
    <w:rsid w:val="00326255"/>
    <w:rsid w:val="003263AE"/>
    <w:rsid w:val="00326592"/>
    <w:rsid w:val="00326BE9"/>
    <w:rsid w:val="00326D5F"/>
    <w:rsid w:val="00327CA3"/>
    <w:rsid w:val="00327DEC"/>
    <w:rsid w:val="00327FD5"/>
    <w:rsid w:val="00330196"/>
    <w:rsid w:val="003303EB"/>
    <w:rsid w:val="00330492"/>
    <w:rsid w:val="00330854"/>
    <w:rsid w:val="00330C76"/>
    <w:rsid w:val="00331046"/>
    <w:rsid w:val="0033186E"/>
    <w:rsid w:val="0033200F"/>
    <w:rsid w:val="003322E7"/>
    <w:rsid w:val="00332626"/>
    <w:rsid w:val="00332807"/>
    <w:rsid w:val="00332B8F"/>
    <w:rsid w:val="00332C6A"/>
    <w:rsid w:val="00332D15"/>
    <w:rsid w:val="00332D44"/>
    <w:rsid w:val="00333302"/>
    <w:rsid w:val="00333627"/>
    <w:rsid w:val="003338D1"/>
    <w:rsid w:val="00333F00"/>
    <w:rsid w:val="003344E5"/>
    <w:rsid w:val="003345F7"/>
    <w:rsid w:val="00334644"/>
    <w:rsid w:val="00334719"/>
    <w:rsid w:val="003347C7"/>
    <w:rsid w:val="00334AC3"/>
    <w:rsid w:val="00334BF6"/>
    <w:rsid w:val="00334E45"/>
    <w:rsid w:val="00335045"/>
    <w:rsid w:val="003353AD"/>
    <w:rsid w:val="003356A5"/>
    <w:rsid w:val="00335A1C"/>
    <w:rsid w:val="00335B27"/>
    <w:rsid w:val="00336119"/>
    <w:rsid w:val="0033613D"/>
    <w:rsid w:val="00336640"/>
    <w:rsid w:val="00337039"/>
    <w:rsid w:val="00337609"/>
    <w:rsid w:val="0033783F"/>
    <w:rsid w:val="00337ACB"/>
    <w:rsid w:val="00337C28"/>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07"/>
    <w:rsid w:val="003425B9"/>
    <w:rsid w:val="0034299D"/>
    <w:rsid w:val="00342C18"/>
    <w:rsid w:val="00343550"/>
    <w:rsid w:val="00343600"/>
    <w:rsid w:val="00343663"/>
    <w:rsid w:val="003447DB"/>
    <w:rsid w:val="0034486B"/>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09D"/>
    <w:rsid w:val="0034718A"/>
    <w:rsid w:val="00347C0A"/>
    <w:rsid w:val="00347CC4"/>
    <w:rsid w:val="0035008C"/>
    <w:rsid w:val="00350228"/>
    <w:rsid w:val="0035070F"/>
    <w:rsid w:val="0035086F"/>
    <w:rsid w:val="00350971"/>
    <w:rsid w:val="00350B61"/>
    <w:rsid w:val="00350CD7"/>
    <w:rsid w:val="00351034"/>
    <w:rsid w:val="00351055"/>
    <w:rsid w:val="0035114E"/>
    <w:rsid w:val="003515AC"/>
    <w:rsid w:val="00351856"/>
    <w:rsid w:val="0035197B"/>
    <w:rsid w:val="00351D02"/>
    <w:rsid w:val="003521B3"/>
    <w:rsid w:val="003524BF"/>
    <w:rsid w:val="00352F47"/>
    <w:rsid w:val="00353238"/>
    <w:rsid w:val="00353313"/>
    <w:rsid w:val="0035333D"/>
    <w:rsid w:val="00353576"/>
    <w:rsid w:val="0035359A"/>
    <w:rsid w:val="00353C0E"/>
    <w:rsid w:val="00353CE5"/>
    <w:rsid w:val="003540A1"/>
    <w:rsid w:val="0035422B"/>
    <w:rsid w:val="0035430A"/>
    <w:rsid w:val="00354378"/>
    <w:rsid w:val="003543A7"/>
    <w:rsid w:val="00354883"/>
    <w:rsid w:val="0035498B"/>
    <w:rsid w:val="00354D03"/>
    <w:rsid w:val="00354ECE"/>
    <w:rsid w:val="0035531E"/>
    <w:rsid w:val="00355CDB"/>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3AF"/>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B3E"/>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578"/>
    <w:rsid w:val="00371824"/>
    <w:rsid w:val="00371AD0"/>
    <w:rsid w:val="00371B42"/>
    <w:rsid w:val="0037277D"/>
    <w:rsid w:val="00372C56"/>
    <w:rsid w:val="00372E76"/>
    <w:rsid w:val="00372EC7"/>
    <w:rsid w:val="00373164"/>
    <w:rsid w:val="003732A1"/>
    <w:rsid w:val="00374016"/>
    <w:rsid w:val="00374054"/>
    <w:rsid w:val="00374213"/>
    <w:rsid w:val="00374335"/>
    <w:rsid w:val="003745CC"/>
    <w:rsid w:val="003757CE"/>
    <w:rsid w:val="00375BA4"/>
    <w:rsid w:val="003760CD"/>
    <w:rsid w:val="00376177"/>
    <w:rsid w:val="0037628E"/>
    <w:rsid w:val="003763BB"/>
    <w:rsid w:val="003765B8"/>
    <w:rsid w:val="00376785"/>
    <w:rsid w:val="003768D5"/>
    <w:rsid w:val="00376E40"/>
    <w:rsid w:val="00376E6F"/>
    <w:rsid w:val="0037742D"/>
    <w:rsid w:val="0037748B"/>
    <w:rsid w:val="0037775B"/>
    <w:rsid w:val="003778F1"/>
    <w:rsid w:val="00377CC0"/>
    <w:rsid w:val="00377D34"/>
    <w:rsid w:val="003802F2"/>
    <w:rsid w:val="00380C33"/>
    <w:rsid w:val="00380D3A"/>
    <w:rsid w:val="00380D7D"/>
    <w:rsid w:val="00380FF2"/>
    <w:rsid w:val="0038166C"/>
    <w:rsid w:val="0038188C"/>
    <w:rsid w:val="00381AB7"/>
    <w:rsid w:val="00381DCC"/>
    <w:rsid w:val="0038230A"/>
    <w:rsid w:val="00382643"/>
    <w:rsid w:val="0038268A"/>
    <w:rsid w:val="003826AC"/>
    <w:rsid w:val="00382B4F"/>
    <w:rsid w:val="00382BF3"/>
    <w:rsid w:val="003838B6"/>
    <w:rsid w:val="0038443A"/>
    <w:rsid w:val="003848A6"/>
    <w:rsid w:val="00384B8E"/>
    <w:rsid w:val="00384B96"/>
    <w:rsid w:val="00384C4B"/>
    <w:rsid w:val="00384EC2"/>
    <w:rsid w:val="00384F52"/>
    <w:rsid w:val="003854A3"/>
    <w:rsid w:val="00385868"/>
    <w:rsid w:val="00385964"/>
    <w:rsid w:val="003859E9"/>
    <w:rsid w:val="00385D49"/>
    <w:rsid w:val="00385FA4"/>
    <w:rsid w:val="003861C1"/>
    <w:rsid w:val="003862A7"/>
    <w:rsid w:val="00386372"/>
    <w:rsid w:val="00386547"/>
    <w:rsid w:val="003866DE"/>
    <w:rsid w:val="003867D6"/>
    <w:rsid w:val="00386FDB"/>
    <w:rsid w:val="0038742B"/>
    <w:rsid w:val="00387733"/>
    <w:rsid w:val="0038780D"/>
    <w:rsid w:val="003900AE"/>
    <w:rsid w:val="003903ED"/>
    <w:rsid w:val="003906D3"/>
    <w:rsid w:val="00390E73"/>
    <w:rsid w:val="00391441"/>
    <w:rsid w:val="003914AE"/>
    <w:rsid w:val="003917D1"/>
    <w:rsid w:val="00391B2F"/>
    <w:rsid w:val="003922FC"/>
    <w:rsid w:val="003925FE"/>
    <w:rsid w:val="00393081"/>
    <w:rsid w:val="00393184"/>
    <w:rsid w:val="00393333"/>
    <w:rsid w:val="00393FB8"/>
    <w:rsid w:val="00394205"/>
    <w:rsid w:val="0039430A"/>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903"/>
    <w:rsid w:val="00396A0E"/>
    <w:rsid w:val="00397114"/>
    <w:rsid w:val="00397476"/>
    <w:rsid w:val="00397C0F"/>
    <w:rsid w:val="00397E84"/>
    <w:rsid w:val="003A04AA"/>
    <w:rsid w:val="003A04C3"/>
    <w:rsid w:val="003A05DC"/>
    <w:rsid w:val="003A080E"/>
    <w:rsid w:val="003A0960"/>
    <w:rsid w:val="003A09AE"/>
    <w:rsid w:val="003A0ECB"/>
    <w:rsid w:val="003A1309"/>
    <w:rsid w:val="003A1372"/>
    <w:rsid w:val="003A1B0D"/>
    <w:rsid w:val="003A2274"/>
    <w:rsid w:val="003A23FA"/>
    <w:rsid w:val="003A2976"/>
    <w:rsid w:val="003A2993"/>
    <w:rsid w:val="003A32DE"/>
    <w:rsid w:val="003A33DC"/>
    <w:rsid w:val="003A3540"/>
    <w:rsid w:val="003A3C91"/>
    <w:rsid w:val="003A3CB9"/>
    <w:rsid w:val="003A3E3F"/>
    <w:rsid w:val="003A452F"/>
    <w:rsid w:val="003A4768"/>
    <w:rsid w:val="003A4F26"/>
    <w:rsid w:val="003A502C"/>
    <w:rsid w:val="003A5083"/>
    <w:rsid w:val="003A5394"/>
    <w:rsid w:val="003A53D7"/>
    <w:rsid w:val="003A544D"/>
    <w:rsid w:val="003A5CF6"/>
    <w:rsid w:val="003A5F6C"/>
    <w:rsid w:val="003A6091"/>
    <w:rsid w:val="003A6382"/>
    <w:rsid w:val="003A64DF"/>
    <w:rsid w:val="003A6559"/>
    <w:rsid w:val="003A6946"/>
    <w:rsid w:val="003A6AEA"/>
    <w:rsid w:val="003A6B31"/>
    <w:rsid w:val="003A7592"/>
    <w:rsid w:val="003A7BEB"/>
    <w:rsid w:val="003A7DD5"/>
    <w:rsid w:val="003A7EEE"/>
    <w:rsid w:val="003B01ED"/>
    <w:rsid w:val="003B0266"/>
    <w:rsid w:val="003B0864"/>
    <w:rsid w:val="003B0D83"/>
    <w:rsid w:val="003B1001"/>
    <w:rsid w:val="003B1048"/>
    <w:rsid w:val="003B12F9"/>
    <w:rsid w:val="003B1350"/>
    <w:rsid w:val="003B1467"/>
    <w:rsid w:val="003B19C6"/>
    <w:rsid w:val="003B1D7B"/>
    <w:rsid w:val="003B2146"/>
    <w:rsid w:val="003B2678"/>
    <w:rsid w:val="003B2BF1"/>
    <w:rsid w:val="003B328F"/>
    <w:rsid w:val="003B32E4"/>
    <w:rsid w:val="003B3334"/>
    <w:rsid w:val="003B33BA"/>
    <w:rsid w:val="003B34D7"/>
    <w:rsid w:val="003B49F2"/>
    <w:rsid w:val="003B4B56"/>
    <w:rsid w:val="003B57FB"/>
    <w:rsid w:val="003B583F"/>
    <w:rsid w:val="003B5D90"/>
    <w:rsid w:val="003B5E71"/>
    <w:rsid w:val="003B66D2"/>
    <w:rsid w:val="003B693D"/>
    <w:rsid w:val="003B6C75"/>
    <w:rsid w:val="003B6E73"/>
    <w:rsid w:val="003B7635"/>
    <w:rsid w:val="003B7763"/>
    <w:rsid w:val="003B77B7"/>
    <w:rsid w:val="003B79FD"/>
    <w:rsid w:val="003B7BA6"/>
    <w:rsid w:val="003B7ED5"/>
    <w:rsid w:val="003C0675"/>
    <w:rsid w:val="003C0A88"/>
    <w:rsid w:val="003C0D6F"/>
    <w:rsid w:val="003C0D96"/>
    <w:rsid w:val="003C1444"/>
    <w:rsid w:val="003C1568"/>
    <w:rsid w:val="003C15C3"/>
    <w:rsid w:val="003C1982"/>
    <w:rsid w:val="003C2C9B"/>
    <w:rsid w:val="003C329E"/>
    <w:rsid w:val="003C32F9"/>
    <w:rsid w:val="003C342F"/>
    <w:rsid w:val="003C3CF9"/>
    <w:rsid w:val="003C3D9F"/>
    <w:rsid w:val="003C3DDC"/>
    <w:rsid w:val="003C4370"/>
    <w:rsid w:val="003C43E9"/>
    <w:rsid w:val="003C4442"/>
    <w:rsid w:val="003C50D9"/>
    <w:rsid w:val="003C5321"/>
    <w:rsid w:val="003C55D6"/>
    <w:rsid w:val="003C576E"/>
    <w:rsid w:val="003C5A67"/>
    <w:rsid w:val="003C5EB6"/>
    <w:rsid w:val="003C5FED"/>
    <w:rsid w:val="003C6110"/>
    <w:rsid w:val="003C662E"/>
    <w:rsid w:val="003C6910"/>
    <w:rsid w:val="003C6A37"/>
    <w:rsid w:val="003C6C14"/>
    <w:rsid w:val="003C6C39"/>
    <w:rsid w:val="003C704C"/>
    <w:rsid w:val="003C707D"/>
    <w:rsid w:val="003C70A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77C"/>
    <w:rsid w:val="003D38D0"/>
    <w:rsid w:val="003D43E9"/>
    <w:rsid w:val="003D4740"/>
    <w:rsid w:val="003D4873"/>
    <w:rsid w:val="003D4BC9"/>
    <w:rsid w:val="003D4E66"/>
    <w:rsid w:val="003D4F3F"/>
    <w:rsid w:val="003D51DB"/>
    <w:rsid w:val="003D52AE"/>
    <w:rsid w:val="003D54D1"/>
    <w:rsid w:val="003D5659"/>
    <w:rsid w:val="003D5BCE"/>
    <w:rsid w:val="003D6258"/>
    <w:rsid w:val="003D62F6"/>
    <w:rsid w:val="003D633D"/>
    <w:rsid w:val="003D64C8"/>
    <w:rsid w:val="003D6522"/>
    <w:rsid w:val="003D65E0"/>
    <w:rsid w:val="003D6A0C"/>
    <w:rsid w:val="003D719A"/>
    <w:rsid w:val="003D749A"/>
    <w:rsid w:val="003D7519"/>
    <w:rsid w:val="003D7A71"/>
    <w:rsid w:val="003D7D6B"/>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194"/>
    <w:rsid w:val="003E55B6"/>
    <w:rsid w:val="003E5C80"/>
    <w:rsid w:val="003E61BB"/>
    <w:rsid w:val="003E670F"/>
    <w:rsid w:val="003E687B"/>
    <w:rsid w:val="003E69AE"/>
    <w:rsid w:val="003E6AED"/>
    <w:rsid w:val="003E6BCE"/>
    <w:rsid w:val="003E711B"/>
    <w:rsid w:val="003E733C"/>
    <w:rsid w:val="003E7B41"/>
    <w:rsid w:val="003E7CDA"/>
    <w:rsid w:val="003F0284"/>
    <w:rsid w:val="003F0498"/>
    <w:rsid w:val="003F057E"/>
    <w:rsid w:val="003F0A59"/>
    <w:rsid w:val="003F0BC6"/>
    <w:rsid w:val="003F1040"/>
    <w:rsid w:val="003F1496"/>
    <w:rsid w:val="003F1C36"/>
    <w:rsid w:val="003F1F3C"/>
    <w:rsid w:val="003F20F8"/>
    <w:rsid w:val="003F275A"/>
    <w:rsid w:val="003F2A17"/>
    <w:rsid w:val="003F2B6E"/>
    <w:rsid w:val="003F2C41"/>
    <w:rsid w:val="003F2C5D"/>
    <w:rsid w:val="003F2C68"/>
    <w:rsid w:val="003F2F60"/>
    <w:rsid w:val="003F35F8"/>
    <w:rsid w:val="003F3643"/>
    <w:rsid w:val="003F3A33"/>
    <w:rsid w:val="003F3CB8"/>
    <w:rsid w:val="003F3EF4"/>
    <w:rsid w:val="003F40F0"/>
    <w:rsid w:val="003F456D"/>
    <w:rsid w:val="003F45B5"/>
    <w:rsid w:val="003F4760"/>
    <w:rsid w:val="003F4CF0"/>
    <w:rsid w:val="003F4F61"/>
    <w:rsid w:val="003F4F9B"/>
    <w:rsid w:val="003F5189"/>
    <w:rsid w:val="003F55FA"/>
    <w:rsid w:val="003F5686"/>
    <w:rsid w:val="003F613E"/>
    <w:rsid w:val="003F648B"/>
    <w:rsid w:val="003F65E1"/>
    <w:rsid w:val="003F6769"/>
    <w:rsid w:val="003F67F4"/>
    <w:rsid w:val="003F6C0C"/>
    <w:rsid w:val="003F7A86"/>
    <w:rsid w:val="003F7B15"/>
    <w:rsid w:val="003F7F7B"/>
    <w:rsid w:val="00400196"/>
    <w:rsid w:val="004002AA"/>
    <w:rsid w:val="004012EA"/>
    <w:rsid w:val="00401C88"/>
    <w:rsid w:val="0040226D"/>
    <w:rsid w:val="004027F4"/>
    <w:rsid w:val="00402800"/>
    <w:rsid w:val="0040294F"/>
    <w:rsid w:val="00402F7D"/>
    <w:rsid w:val="00402F8A"/>
    <w:rsid w:val="004030EE"/>
    <w:rsid w:val="004031A5"/>
    <w:rsid w:val="00403253"/>
    <w:rsid w:val="004032A8"/>
    <w:rsid w:val="004037F7"/>
    <w:rsid w:val="00403F5A"/>
    <w:rsid w:val="004043C1"/>
    <w:rsid w:val="004043C7"/>
    <w:rsid w:val="00404429"/>
    <w:rsid w:val="004047C0"/>
    <w:rsid w:val="00404B01"/>
    <w:rsid w:val="00404F17"/>
    <w:rsid w:val="004051EB"/>
    <w:rsid w:val="0040529A"/>
    <w:rsid w:val="00405304"/>
    <w:rsid w:val="0040533F"/>
    <w:rsid w:val="00405368"/>
    <w:rsid w:val="004055A0"/>
    <w:rsid w:val="00405648"/>
    <w:rsid w:val="004058A6"/>
    <w:rsid w:val="00405B86"/>
    <w:rsid w:val="00405BE7"/>
    <w:rsid w:val="00405D13"/>
    <w:rsid w:val="0040615D"/>
    <w:rsid w:val="0040622D"/>
    <w:rsid w:val="00406C3D"/>
    <w:rsid w:val="00406EED"/>
    <w:rsid w:val="00406F19"/>
    <w:rsid w:val="00406F98"/>
    <w:rsid w:val="004071E4"/>
    <w:rsid w:val="00407552"/>
    <w:rsid w:val="004075A3"/>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5C"/>
    <w:rsid w:val="004138E6"/>
    <w:rsid w:val="00413C10"/>
    <w:rsid w:val="0041400B"/>
    <w:rsid w:val="004140E3"/>
    <w:rsid w:val="004140FA"/>
    <w:rsid w:val="004148D1"/>
    <w:rsid w:val="0041495B"/>
    <w:rsid w:val="00414DCA"/>
    <w:rsid w:val="00414DDB"/>
    <w:rsid w:val="00414E95"/>
    <w:rsid w:val="00415258"/>
    <w:rsid w:val="004156F4"/>
    <w:rsid w:val="00415A3C"/>
    <w:rsid w:val="00415B6F"/>
    <w:rsid w:val="0041695C"/>
    <w:rsid w:val="00416BB7"/>
    <w:rsid w:val="004170FF"/>
    <w:rsid w:val="004176A0"/>
    <w:rsid w:val="00417999"/>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5D4"/>
    <w:rsid w:val="00423685"/>
    <w:rsid w:val="00423801"/>
    <w:rsid w:val="00423DD3"/>
    <w:rsid w:val="00424487"/>
    <w:rsid w:val="00424842"/>
    <w:rsid w:val="00424EBD"/>
    <w:rsid w:val="00424FB5"/>
    <w:rsid w:val="00425530"/>
    <w:rsid w:val="004256FE"/>
    <w:rsid w:val="00425AC3"/>
    <w:rsid w:val="00425FFC"/>
    <w:rsid w:val="004260B6"/>
    <w:rsid w:val="004261E3"/>
    <w:rsid w:val="00426293"/>
    <w:rsid w:val="0042633C"/>
    <w:rsid w:val="0042647F"/>
    <w:rsid w:val="004264F2"/>
    <w:rsid w:val="00426734"/>
    <w:rsid w:val="00426918"/>
    <w:rsid w:val="00426C90"/>
    <w:rsid w:val="004270DC"/>
    <w:rsid w:val="0042712C"/>
    <w:rsid w:val="00427592"/>
    <w:rsid w:val="00427B14"/>
    <w:rsid w:val="00427BDE"/>
    <w:rsid w:val="00430038"/>
    <w:rsid w:val="004304CB"/>
    <w:rsid w:val="0043120D"/>
    <w:rsid w:val="004315C6"/>
    <w:rsid w:val="0043181E"/>
    <w:rsid w:val="004318C5"/>
    <w:rsid w:val="0043202A"/>
    <w:rsid w:val="00432792"/>
    <w:rsid w:val="00432A5C"/>
    <w:rsid w:val="00432AFF"/>
    <w:rsid w:val="004333C6"/>
    <w:rsid w:val="004334F3"/>
    <w:rsid w:val="004338B2"/>
    <w:rsid w:val="00433B16"/>
    <w:rsid w:val="00433EC8"/>
    <w:rsid w:val="0043409E"/>
    <w:rsid w:val="0043438F"/>
    <w:rsid w:val="00434464"/>
    <w:rsid w:val="0043446E"/>
    <w:rsid w:val="00434481"/>
    <w:rsid w:val="00434A92"/>
    <w:rsid w:val="00434AEE"/>
    <w:rsid w:val="00434CDE"/>
    <w:rsid w:val="00435895"/>
    <w:rsid w:val="00435BC1"/>
    <w:rsid w:val="004360E8"/>
    <w:rsid w:val="00436416"/>
    <w:rsid w:val="004364C5"/>
    <w:rsid w:val="004364CA"/>
    <w:rsid w:val="004364D3"/>
    <w:rsid w:val="004367F4"/>
    <w:rsid w:val="00436996"/>
    <w:rsid w:val="00436C18"/>
    <w:rsid w:val="00436F2B"/>
    <w:rsid w:val="00437189"/>
    <w:rsid w:val="004372AA"/>
    <w:rsid w:val="0043769D"/>
    <w:rsid w:val="004376F5"/>
    <w:rsid w:val="00437C3A"/>
    <w:rsid w:val="00440101"/>
    <w:rsid w:val="00440239"/>
    <w:rsid w:val="0044049C"/>
    <w:rsid w:val="00440FCA"/>
    <w:rsid w:val="004414A0"/>
    <w:rsid w:val="00441962"/>
    <w:rsid w:val="00441B1D"/>
    <w:rsid w:val="00441D84"/>
    <w:rsid w:val="00442699"/>
    <w:rsid w:val="004428B1"/>
    <w:rsid w:val="00442CEF"/>
    <w:rsid w:val="004431FF"/>
    <w:rsid w:val="0044377C"/>
    <w:rsid w:val="00443786"/>
    <w:rsid w:val="004438D9"/>
    <w:rsid w:val="00443A65"/>
    <w:rsid w:val="00443B52"/>
    <w:rsid w:val="00443B8A"/>
    <w:rsid w:val="00443BEE"/>
    <w:rsid w:val="0044418D"/>
    <w:rsid w:val="00444AD9"/>
    <w:rsid w:val="0044522C"/>
    <w:rsid w:val="004459BA"/>
    <w:rsid w:val="004461B8"/>
    <w:rsid w:val="00446713"/>
    <w:rsid w:val="00446E3A"/>
    <w:rsid w:val="004471B7"/>
    <w:rsid w:val="004479E2"/>
    <w:rsid w:val="00447D76"/>
    <w:rsid w:val="00447E9A"/>
    <w:rsid w:val="004502FF"/>
    <w:rsid w:val="0045074A"/>
    <w:rsid w:val="00450752"/>
    <w:rsid w:val="004507FB"/>
    <w:rsid w:val="00450CF7"/>
    <w:rsid w:val="00450F81"/>
    <w:rsid w:val="004510C2"/>
    <w:rsid w:val="0045141B"/>
    <w:rsid w:val="00451484"/>
    <w:rsid w:val="004516F5"/>
    <w:rsid w:val="00451C84"/>
    <w:rsid w:val="004523BB"/>
    <w:rsid w:val="0045296A"/>
    <w:rsid w:val="00452A6F"/>
    <w:rsid w:val="00452E69"/>
    <w:rsid w:val="00453001"/>
    <w:rsid w:val="00453336"/>
    <w:rsid w:val="00453664"/>
    <w:rsid w:val="00453B6C"/>
    <w:rsid w:val="00453B7F"/>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C9A"/>
    <w:rsid w:val="00457F73"/>
    <w:rsid w:val="0046085C"/>
    <w:rsid w:val="00460928"/>
    <w:rsid w:val="00460AD5"/>
    <w:rsid w:val="00460AEF"/>
    <w:rsid w:val="00460B6A"/>
    <w:rsid w:val="00460B96"/>
    <w:rsid w:val="00460FC1"/>
    <w:rsid w:val="004613D7"/>
    <w:rsid w:val="00461487"/>
    <w:rsid w:val="0046182C"/>
    <w:rsid w:val="00461833"/>
    <w:rsid w:val="00461DF7"/>
    <w:rsid w:val="00461E9A"/>
    <w:rsid w:val="00462B0A"/>
    <w:rsid w:val="00462CB1"/>
    <w:rsid w:val="0046333D"/>
    <w:rsid w:val="004639D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504"/>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5AC"/>
    <w:rsid w:val="00472C24"/>
    <w:rsid w:val="00472CF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9E"/>
    <w:rsid w:val="004756E2"/>
    <w:rsid w:val="004756E8"/>
    <w:rsid w:val="00475CA0"/>
    <w:rsid w:val="00476168"/>
    <w:rsid w:val="00476182"/>
    <w:rsid w:val="00476252"/>
    <w:rsid w:val="00476513"/>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8E"/>
    <w:rsid w:val="00483B93"/>
    <w:rsid w:val="00484624"/>
    <w:rsid w:val="00484956"/>
    <w:rsid w:val="00484962"/>
    <w:rsid w:val="00484C50"/>
    <w:rsid w:val="00485056"/>
    <w:rsid w:val="0048508B"/>
    <w:rsid w:val="00485567"/>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7BD"/>
    <w:rsid w:val="00492F51"/>
    <w:rsid w:val="0049329E"/>
    <w:rsid w:val="004948CD"/>
    <w:rsid w:val="00494D2C"/>
    <w:rsid w:val="004956F6"/>
    <w:rsid w:val="00495745"/>
    <w:rsid w:val="00495BDF"/>
    <w:rsid w:val="00495C41"/>
    <w:rsid w:val="004962D9"/>
    <w:rsid w:val="004967AC"/>
    <w:rsid w:val="00496920"/>
    <w:rsid w:val="004969B4"/>
    <w:rsid w:val="00496D58"/>
    <w:rsid w:val="004970C2"/>
    <w:rsid w:val="00497D0B"/>
    <w:rsid w:val="004A01CF"/>
    <w:rsid w:val="004A0280"/>
    <w:rsid w:val="004A03DE"/>
    <w:rsid w:val="004A0761"/>
    <w:rsid w:val="004A10C1"/>
    <w:rsid w:val="004A127B"/>
    <w:rsid w:val="004A1347"/>
    <w:rsid w:val="004A152D"/>
    <w:rsid w:val="004A2480"/>
    <w:rsid w:val="004A25A6"/>
    <w:rsid w:val="004A2D43"/>
    <w:rsid w:val="004A2EBD"/>
    <w:rsid w:val="004A2FED"/>
    <w:rsid w:val="004A30AC"/>
    <w:rsid w:val="004A35C7"/>
    <w:rsid w:val="004A36C6"/>
    <w:rsid w:val="004A3967"/>
    <w:rsid w:val="004A3CDF"/>
    <w:rsid w:val="004A41EA"/>
    <w:rsid w:val="004A437F"/>
    <w:rsid w:val="004A4493"/>
    <w:rsid w:val="004A44F9"/>
    <w:rsid w:val="004A4775"/>
    <w:rsid w:val="004A4C52"/>
    <w:rsid w:val="004A4FB0"/>
    <w:rsid w:val="004A50F5"/>
    <w:rsid w:val="004A52CF"/>
    <w:rsid w:val="004A53B9"/>
    <w:rsid w:val="004A55CF"/>
    <w:rsid w:val="004A56E3"/>
    <w:rsid w:val="004A5C0E"/>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737"/>
    <w:rsid w:val="004B4919"/>
    <w:rsid w:val="004B493C"/>
    <w:rsid w:val="004B4A71"/>
    <w:rsid w:val="004B4D47"/>
    <w:rsid w:val="004B5151"/>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1E9"/>
    <w:rsid w:val="004C0328"/>
    <w:rsid w:val="004C040F"/>
    <w:rsid w:val="004C0600"/>
    <w:rsid w:val="004C105F"/>
    <w:rsid w:val="004C174C"/>
    <w:rsid w:val="004C1B33"/>
    <w:rsid w:val="004C25B1"/>
    <w:rsid w:val="004C2CF0"/>
    <w:rsid w:val="004C37E8"/>
    <w:rsid w:val="004C38BE"/>
    <w:rsid w:val="004C3949"/>
    <w:rsid w:val="004C3A5B"/>
    <w:rsid w:val="004C3C25"/>
    <w:rsid w:val="004C3D8D"/>
    <w:rsid w:val="004C4104"/>
    <w:rsid w:val="004C423A"/>
    <w:rsid w:val="004C4317"/>
    <w:rsid w:val="004C4691"/>
    <w:rsid w:val="004C4A9F"/>
    <w:rsid w:val="004C5162"/>
    <w:rsid w:val="004C5474"/>
    <w:rsid w:val="004C54D5"/>
    <w:rsid w:val="004C5AE1"/>
    <w:rsid w:val="004C5E3A"/>
    <w:rsid w:val="004C5FA4"/>
    <w:rsid w:val="004C6154"/>
    <w:rsid w:val="004C646F"/>
    <w:rsid w:val="004C6B08"/>
    <w:rsid w:val="004C6B0F"/>
    <w:rsid w:val="004C6F0F"/>
    <w:rsid w:val="004C7149"/>
    <w:rsid w:val="004C7B2F"/>
    <w:rsid w:val="004D01DA"/>
    <w:rsid w:val="004D0A57"/>
    <w:rsid w:val="004D0C99"/>
    <w:rsid w:val="004D18FF"/>
    <w:rsid w:val="004D1E5E"/>
    <w:rsid w:val="004D1FE9"/>
    <w:rsid w:val="004D22E3"/>
    <w:rsid w:val="004D23DA"/>
    <w:rsid w:val="004D258F"/>
    <w:rsid w:val="004D2B61"/>
    <w:rsid w:val="004D2CCA"/>
    <w:rsid w:val="004D3639"/>
    <w:rsid w:val="004D3FD4"/>
    <w:rsid w:val="004D425B"/>
    <w:rsid w:val="004D4543"/>
    <w:rsid w:val="004D4914"/>
    <w:rsid w:val="004D4AA2"/>
    <w:rsid w:val="004D4C57"/>
    <w:rsid w:val="004D4D71"/>
    <w:rsid w:val="004D5051"/>
    <w:rsid w:val="004D517C"/>
    <w:rsid w:val="004D55C3"/>
    <w:rsid w:val="004D56FD"/>
    <w:rsid w:val="004D59EF"/>
    <w:rsid w:val="004D5C2F"/>
    <w:rsid w:val="004D5ED1"/>
    <w:rsid w:val="004D6005"/>
    <w:rsid w:val="004D65A7"/>
    <w:rsid w:val="004D67C8"/>
    <w:rsid w:val="004D68C3"/>
    <w:rsid w:val="004D6D40"/>
    <w:rsid w:val="004D6D46"/>
    <w:rsid w:val="004D6F2E"/>
    <w:rsid w:val="004D7CD2"/>
    <w:rsid w:val="004D7F2C"/>
    <w:rsid w:val="004E03FB"/>
    <w:rsid w:val="004E04B8"/>
    <w:rsid w:val="004E0A7C"/>
    <w:rsid w:val="004E0A86"/>
    <w:rsid w:val="004E19D9"/>
    <w:rsid w:val="004E1DAE"/>
    <w:rsid w:val="004E1E50"/>
    <w:rsid w:val="004E1F67"/>
    <w:rsid w:val="004E296B"/>
    <w:rsid w:val="004E299C"/>
    <w:rsid w:val="004E2B9B"/>
    <w:rsid w:val="004E2C1A"/>
    <w:rsid w:val="004E2FC2"/>
    <w:rsid w:val="004E306E"/>
    <w:rsid w:val="004E3102"/>
    <w:rsid w:val="004E36A3"/>
    <w:rsid w:val="004E386D"/>
    <w:rsid w:val="004E3CCF"/>
    <w:rsid w:val="004E41C3"/>
    <w:rsid w:val="004E424B"/>
    <w:rsid w:val="004E4475"/>
    <w:rsid w:val="004E45DE"/>
    <w:rsid w:val="004E4892"/>
    <w:rsid w:val="004E48A7"/>
    <w:rsid w:val="004E4B25"/>
    <w:rsid w:val="004E4BC0"/>
    <w:rsid w:val="004E4E26"/>
    <w:rsid w:val="004E5278"/>
    <w:rsid w:val="004E5449"/>
    <w:rsid w:val="004E5522"/>
    <w:rsid w:val="004E56CF"/>
    <w:rsid w:val="004E5B26"/>
    <w:rsid w:val="004E5C27"/>
    <w:rsid w:val="004E5C88"/>
    <w:rsid w:val="004E5FA7"/>
    <w:rsid w:val="004E626E"/>
    <w:rsid w:val="004E6B0F"/>
    <w:rsid w:val="004E6B53"/>
    <w:rsid w:val="004E6D2A"/>
    <w:rsid w:val="004E712A"/>
    <w:rsid w:val="004E7315"/>
    <w:rsid w:val="004E73C1"/>
    <w:rsid w:val="004E7B16"/>
    <w:rsid w:val="004E7CDF"/>
    <w:rsid w:val="004E7D47"/>
    <w:rsid w:val="004F033E"/>
    <w:rsid w:val="004F0CB0"/>
    <w:rsid w:val="004F0D40"/>
    <w:rsid w:val="004F0E58"/>
    <w:rsid w:val="004F13B3"/>
    <w:rsid w:val="004F1402"/>
    <w:rsid w:val="004F143A"/>
    <w:rsid w:val="004F15DE"/>
    <w:rsid w:val="004F1885"/>
    <w:rsid w:val="004F1B2E"/>
    <w:rsid w:val="004F1C2B"/>
    <w:rsid w:val="004F1D0F"/>
    <w:rsid w:val="004F1DDB"/>
    <w:rsid w:val="004F23BA"/>
    <w:rsid w:val="004F2801"/>
    <w:rsid w:val="004F2991"/>
    <w:rsid w:val="004F2B7B"/>
    <w:rsid w:val="004F2BB0"/>
    <w:rsid w:val="004F2E38"/>
    <w:rsid w:val="004F2EBD"/>
    <w:rsid w:val="004F2F76"/>
    <w:rsid w:val="004F32C5"/>
    <w:rsid w:val="004F33AC"/>
    <w:rsid w:val="004F33D7"/>
    <w:rsid w:val="004F3846"/>
    <w:rsid w:val="004F3B87"/>
    <w:rsid w:val="004F490F"/>
    <w:rsid w:val="004F4A26"/>
    <w:rsid w:val="004F4F3F"/>
    <w:rsid w:val="004F532C"/>
    <w:rsid w:val="004F55FC"/>
    <w:rsid w:val="004F5784"/>
    <w:rsid w:val="004F59D5"/>
    <w:rsid w:val="004F5AC7"/>
    <w:rsid w:val="004F6124"/>
    <w:rsid w:val="004F6B59"/>
    <w:rsid w:val="004F70BE"/>
    <w:rsid w:val="004F723C"/>
    <w:rsid w:val="004F73AC"/>
    <w:rsid w:val="004F74AD"/>
    <w:rsid w:val="004F76D3"/>
    <w:rsid w:val="004F7729"/>
    <w:rsid w:val="004F7900"/>
    <w:rsid w:val="004F7A8C"/>
    <w:rsid w:val="0050027D"/>
    <w:rsid w:val="00500483"/>
    <w:rsid w:val="00500535"/>
    <w:rsid w:val="0050064D"/>
    <w:rsid w:val="005006D3"/>
    <w:rsid w:val="00500C80"/>
    <w:rsid w:val="00500F0C"/>
    <w:rsid w:val="00501116"/>
    <w:rsid w:val="00501649"/>
    <w:rsid w:val="00501A9C"/>
    <w:rsid w:val="00501CAF"/>
    <w:rsid w:val="00501D12"/>
    <w:rsid w:val="005028D7"/>
    <w:rsid w:val="00502CCD"/>
    <w:rsid w:val="005030B0"/>
    <w:rsid w:val="005032B8"/>
    <w:rsid w:val="0050355B"/>
    <w:rsid w:val="005035A3"/>
    <w:rsid w:val="0050366D"/>
    <w:rsid w:val="00503D94"/>
    <w:rsid w:val="00503FD7"/>
    <w:rsid w:val="005041AA"/>
    <w:rsid w:val="00504255"/>
    <w:rsid w:val="00504430"/>
    <w:rsid w:val="005045F6"/>
    <w:rsid w:val="00504857"/>
    <w:rsid w:val="00504A9C"/>
    <w:rsid w:val="00504F5F"/>
    <w:rsid w:val="0050517E"/>
    <w:rsid w:val="00505887"/>
    <w:rsid w:val="00505E8C"/>
    <w:rsid w:val="0050654E"/>
    <w:rsid w:val="00506693"/>
    <w:rsid w:val="00506846"/>
    <w:rsid w:val="00506A7A"/>
    <w:rsid w:val="00506B28"/>
    <w:rsid w:val="00506F0E"/>
    <w:rsid w:val="0050710C"/>
    <w:rsid w:val="005071E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81"/>
    <w:rsid w:val="00516E90"/>
    <w:rsid w:val="00516F4B"/>
    <w:rsid w:val="0051771A"/>
    <w:rsid w:val="00517A0F"/>
    <w:rsid w:val="00520385"/>
    <w:rsid w:val="00520709"/>
    <w:rsid w:val="005215E4"/>
    <w:rsid w:val="005223D3"/>
    <w:rsid w:val="005224B5"/>
    <w:rsid w:val="00522DC6"/>
    <w:rsid w:val="00523090"/>
    <w:rsid w:val="005237D3"/>
    <w:rsid w:val="00523952"/>
    <w:rsid w:val="00523BF4"/>
    <w:rsid w:val="00523EA6"/>
    <w:rsid w:val="00523ED8"/>
    <w:rsid w:val="00524056"/>
    <w:rsid w:val="00524348"/>
    <w:rsid w:val="0052481C"/>
    <w:rsid w:val="005249E6"/>
    <w:rsid w:val="00524AEA"/>
    <w:rsid w:val="00524FF1"/>
    <w:rsid w:val="00525051"/>
    <w:rsid w:val="0052510C"/>
    <w:rsid w:val="005252E2"/>
    <w:rsid w:val="005252E9"/>
    <w:rsid w:val="0052688B"/>
    <w:rsid w:val="00526D7D"/>
    <w:rsid w:val="00526ED7"/>
    <w:rsid w:val="00527CBB"/>
    <w:rsid w:val="00527EFF"/>
    <w:rsid w:val="0053003B"/>
    <w:rsid w:val="005316D2"/>
    <w:rsid w:val="005319F1"/>
    <w:rsid w:val="00531A25"/>
    <w:rsid w:val="00531C10"/>
    <w:rsid w:val="005323F4"/>
    <w:rsid w:val="00532482"/>
    <w:rsid w:val="00532652"/>
    <w:rsid w:val="00532F9D"/>
    <w:rsid w:val="00532FB5"/>
    <w:rsid w:val="005332A0"/>
    <w:rsid w:val="005334B5"/>
    <w:rsid w:val="005336EB"/>
    <w:rsid w:val="00534085"/>
    <w:rsid w:val="005345C6"/>
    <w:rsid w:val="005345F6"/>
    <w:rsid w:val="005349D3"/>
    <w:rsid w:val="00534A3D"/>
    <w:rsid w:val="00534C22"/>
    <w:rsid w:val="00534F0F"/>
    <w:rsid w:val="00535BEF"/>
    <w:rsid w:val="00535FAC"/>
    <w:rsid w:val="005363AD"/>
    <w:rsid w:val="00536A76"/>
    <w:rsid w:val="005376C4"/>
    <w:rsid w:val="00537A23"/>
    <w:rsid w:val="00537E10"/>
    <w:rsid w:val="00537F01"/>
    <w:rsid w:val="00537FBD"/>
    <w:rsid w:val="0054052A"/>
    <w:rsid w:val="005405D6"/>
    <w:rsid w:val="005408B6"/>
    <w:rsid w:val="00540C88"/>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FA"/>
    <w:rsid w:val="0054726C"/>
    <w:rsid w:val="005476E6"/>
    <w:rsid w:val="005500E4"/>
    <w:rsid w:val="00551147"/>
    <w:rsid w:val="00551C49"/>
    <w:rsid w:val="00552988"/>
    <w:rsid w:val="00552A69"/>
    <w:rsid w:val="0055320C"/>
    <w:rsid w:val="005538EC"/>
    <w:rsid w:val="00553B52"/>
    <w:rsid w:val="00553CFA"/>
    <w:rsid w:val="00553FA1"/>
    <w:rsid w:val="00553FF9"/>
    <w:rsid w:val="005542C7"/>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420"/>
    <w:rsid w:val="0056242F"/>
    <w:rsid w:val="0056259F"/>
    <w:rsid w:val="0056298C"/>
    <w:rsid w:val="005629B3"/>
    <w:rsid w:val="00562AB2"/>
    <w:rsid w:val="0056368A"/>
    <w:rsid w:val="00563DCC"/>
    <w:rsid w:val="00564172"/>
    <w:rsid w:val="005644F7"/>
    <w:rsid w:val="00564542"/>
    <w:rsid w:val="00564966"/>
    <w:rsid w:val="0056497C"/>
    <w:rsid w:val="00564BDF"/>
    <w:rsid w:val="00564CCE"/>
    <w:rsid w:val="00564D36"/>
    <w:rsid w:val="00565071"/>
    <w:rsid w:val="00565172"/>
    <w:rsid w:val="00565EF2"/>
    <w:rsid w:val="00566576"/>
    <w:rsid w:val="00566584"/>
    <w:rsid w:val="0056670F"/>
    <w:rsid w:val="005670B4"/>
    <w:rsid w:val="0056731C"/>
    <w:rsid w:val="00567352"/>
    <w:rsid w:val="00567898"/>
    <w:rsid w:val="005679F3"/>
    <w:rsid w:val="00567BB8"/>
    <w:rsid w:val="00570299"/>
    <w:rsid w:val="00570676"/>
    <w:rsid w:val="0057086A"/>
    <w:rsid w:val="00570F23"/>
    <w:rsid w:val="0057105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1A4"/>
    <w:rsid w:val="00584384"/>
    <w:rsid w:val="005844B6"/>
    <w:rsid w:val="0058462C"/>
    <w:rsid w:val="00584770"/>
    <w:rsid w:val="00584AC6"/>
    <w:rsid w:val="00584D42"/>
    <w:rsid w:val="00584E00"/>
    <w:rsid w:val="00585490"/>
    <w:rsid w:val="005856E6"/>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693"/>
    <w:rsid w:val="0059187F"/>
    <w:rsid w:val="00591FCC"/>
    <w:rsid w:val="005928CD"/>
    <w:rsid w:val="0059296A"/>
    <w:rsid w:val="00592A28"/>
    <w:rsid w:val="00592C3A"/>
    <w:rsid w:val="00592E0F"/>
    <w:rsid w:val="00592EC2"/>
    <w:rsid w:val="00593997"/>
    <w:rsid w:val="00594485"/>
    <w:rsid w:val="00594796"/>
    <w:rsid w:val="00594823"/>
    <w:rsid w:val="00594F34"/>
    <w:rsid w:val="0059515C"/>
    <w:rsid w:val="0059537B"/>
    <w:rsid w:val="0059556D"/>
    <w:rsid w:val="005955F0"/>
    <w:rsid w:val="0059569B"/>
    <w:rsid w:val="00595A80"/>
    <w:rsid w:val="005960DA"/>
    <w:rsid w:val="0059663C"/>
    <w:rsid w:val="00596AF7"/>
    <w:rsid w:val="00596E6A"/>
    <w:rsid w:val="00596EC9"/>
    <w:rsid w:val="00597769"/>
    <w:rsid w:val="005A01B9"/>
    <w:rsid w:val="005A0223"/>
    <w:rsid w:val="005A05AF"/>
    <w:rsid w:val="005A0810"/>
    <w:rsid w:val="005A0CD0"/>
    <w:rsid w:val="005A11DB"/>
    <w:rsid w:val="005A14AA"/>
    <w:rsid w:val="005A1B13"/>
    <w:rsid w:val="005A1DCB"/>
    <w:rsid w:val="005A22DC"/>
    <w:rsid w:val="005A2335"/>
    <w:rsid w:val="005A2934"/>
    <w:rsid w:val="005A2A7C"/>
    <w:rsid w:val="005A2B13"/>
    <w:rsid w:val="005A3227"/>
    <w:rsid w:val="005A33DA"/>
    <w:rsid w:val="005A340A"/>
    <w:rsid w:val="005A345C"/>
    <w:rsid w:val="005A34D5"/>
    <w:rsid w:val="005A3681"/>
    <w:rsid w:val="005A389C"/>
    <w:rsid w:val="005A38F7"/>
    <w:rsid w:val="005A39FC"/>
    <w:rsid w:val="005A47E1"/>
    <w:rsid w:val="005A4847"/>
    <w:rsid w:val="005A4924"/>
    <w:rsid w:val="005A4F39"/>
    <w:rsid w:val="005A5321"/>
    <w:rsid w:val="005A5935"/>
    <w:rsid w:val="005A5CCF"/>
    <w:rsid w:val="005A60D1"/>
    <w:rsid w:val="005A63A5"/>
    <w:rsid w:val="005A6909"/>
    <w:rsid w:val="005A7156"/>
    <w:rsid w:val="005A71FE"/>
    <w:rsid w:val="005A7A8D"/>
    <w:rsid w:val="005A7C09"/>
    <w:rsid w:val="005A7CF6"/>
    <w:rsid w:val="005A7D32"/>
    <w:rsid w:val="005B0490"/>
    <w:rsid w:val="005B0D11"/>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EAE"/>
    <w:rsid w:val="005B2F5A"/>
    <w:rsid w:val="005B2F9B"/>
    <w:rsid w:val="005B2FB1"/>
    <w:rsid w:val="005B2FB2"/>
    <w:rsid w:val="005B3076"/>
    <w:rsid w:val="005B356C"/>
    <w:rsid w:val="005B384E"/>
    <w:rsid w:val="005B39E3"/>
    <w:rsid w:val="005B3D9C"/>
    <w:rsid w:val="005B420B"/>
    <w:rsid w:val="005B4D92"/>
    <w:rsid w:val="005B4DD6"/>
    <w:rsid w:val="005B53F2"/>
    <w:rsid w:val="005B5D16"/>
    <w:rsid w:val="005B6086"/>
    <w:rsid w:val="005B62E4"/>
    <w:rsid w:val="005B6646"/>
    <w:rsid w:val="005B6E03"/>
    <w:rsid w:val="005B6E5E"/>
    <w:rsid w:val="005B7A4D"/>
    <w:rsid w:val="005B7CF6"/>
    <w:rsid w:val="005C0438"/>
    <w:rsid w:val="005C06A9"/>
    <w:rsid w:val="005C0974"/>
    <w:rsid w:val="005C0FA1"/>
    <w:rsid w:val="005C18F6"/>
    <w:rsid w:val="005C1D8E"/>
    <w:rsid w:val="005C2260"/>
    <w:rsid w:val="005C226B"/>
    <w:rsid w:val="005C2447"/>
    <w:rsid w:val="005C2855"/>
    <w:rsid w:val="005C2A12"/>
    <w:rsid w:val="005C2C66"/>
    <w:rsid w:val="005C30E8"/>
    <w:rsid w:val="005C3952"/>
    <w:rsid w:val="005C3AB3"/>
    <w:rsid w:val="005C3BED"/>
    <w:rsid w:val="005C402D"/>
    <w:rsid w:val="005C404D"/>
    <w:rsid w:val="005C4859"/>
    <w:rsid w:val="005C4B7C"/>
    <w:rsid w:val="005C4CE0"/>
    <w:rsid w:val="005C4D36"/>
    <w:rsid w:val="005C4D3C"/>
    <w:rsid w:val="005C5315"/>
    <w:rsid w:val="005C557F"/>
    <w:rsid w:val="005C570A"/>
    <w:rsid w:val="005C5AEB"/>
    <w:rsid w:val="005C5F06"/>
    <w:rsid w:val="005C5F55"/>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575"/>
    <w:rsid w:val="005D2749"/>
    <w:rsid w:val="005D2805"/>
    <w:rsid w:val="005D2946"/>
    <w:rsid w:val="005D2F70"/>
    <w:rsid w:val="005D3447"/>
    <w:rsid w:val="005D3F2D"/>
    <w:rsid w:val="005D42AC"/>
    <w:rsid w:val="005D44B2"/>
    <w:rsid w:val="005D46B5"/>
    <w:rsid w:val="005D475F"/>
    <w:rsid w:val="005D4C3B"/>
    <w:rsid w:val="005D4FCC"/>
    <w:rsid w:val="005D5D0C"/>
    <w:rsid w:val="005D608C"/>
    <w:rsid w:val="005D649C"/>
    <w:rsid w:val="005D6557"/>
    <w:rsid w:val="005D6AEE"/>
    <w:rsid w:val="005D6EED"/>
    <w:rsid w:val="005D75F9"/>
    <w:rsid w:val="005D77B5"/>
    <w:rsid w:val="005D786C"/>
    <w:rsid w:val="005D7A6F"/>
    <w:rsid w:val="005E04A8"/>
    <w:rsid w:val="005E0999"/>
    <w:rsid w:val="005E1065"/>
    <w:rsid w:val="005E10E2"/>
    <w:rsid w:val="005E1279"/>
    <w:rsid w:val="005E1392"/>
    <w:rsid w:val="005E1BDB"/>
    <w:rsid w:val="005E1CEA"/>
    <w:rsid w:val="005E1E23"/>
    <w:rsid w:val="005E1F0A"/>
    <w:rsid w:val="005E2325"/>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458C"/>
    <w:rsid w:val="005E4D50"/>
    <w:rsid w:val="005E4DB9"/>
    <w:rsid w:val="005E4DEA"/>
    <w:rsid w:val="005E4F03"/>
    <w:rsid w:val="005E51B5"/>
    <w:rsid w:val="005E59A2"/>
    <w:rsid w:val="005E63B9"/>
    <w:rsid w:val="005E63E1"/>
    <w:rsid w:val="005E6DDB"/>
    <w:rsid w:val="005E709D"/>
    <w:rsid w:val="005E739F"/>
    <w:rsid w:val="005F00BB"/>
    <w:rsid w:val="005F0333"/>
    <w:rsid w:val="005F034D"/>
    <w:rsid w:val="005F0361"/>
    <w:rsid w:val="005F0415"/>
    <w:rsid w:val="005F05E7"/>
    <w:rsid w:val="005F067D"/>
    <w:rsid w:val="005F1129"/>
    <w:rsid w:val="005F1325"/>
    <w:rsid w:val="005F1515"/>
    <w:rsid w:val="005F16B1"/>
    <w:rsid w:val="005F1BF9"/>
    <w:rsid w:val="005F21DB"/>
    <w:rsid w:val="005F21F5"/>
    <w:rsid w:val="005F22FB"/>
    <w:rsid w:val="005F2915"/>
    <w:rsid w:val="005F2B2A"/>
    <w:rsid w:val="005F30A0"/>
    <w:rsid w:val="005F3A58"/>
    <w:rsid w:val="005F3CBD"/>
    <w:rsid w:val="005F4A4C"/>
    <w:rsid w:val="005F4E4D"/>
    <w:rsid w:val="005F5214"/>
    <w:rsid w:val="005F5B1A"/>
    <w:rsid w:val="005F5B3D"/>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033"/>
    <w:rsid w:val="006069D6"/>
    <w:rsid w:val="00606A30"/>
    <w:rsid w:val="006070DC"/>
    <w:rsid w:val="0060745F"/>
    <w:rsid w:val="00607C4C"/>
    <w:rsid w:val="00607D3B"/>
    <w:rsid w:val="00607DF2"/>
    <w:rsid w:val="00610807"/>
    <w:rsid w:val="00610CA1"/>
    <w:rsid w:val="00610D81"/>
    <w:rsid w:val="00610E46"/>
    <w:rsid w:val="006111F0"/>
    <w:rsid w:val="00611374"/>
    <w:rsid w:val="006119F5"/>
    <w:rsid w:val="00611FDE"/>
    <w:rsid w:val="0061223D"/>
    <w:rsid w:val="006124DB"/>
    <w:rsid w:val="00612562"/>
    <w:rsid w:val="006125BA"/>
    <w:rsid w:val="00612730"/>
    <w:rsid w:val="006127C2"/>
    <w:rsid w:val="00612849"/>
    <w:rsid w:val="00612926"/>
    <w:rsid w:val="00612AAD"/>
    <w:rsid w:val="00612DC4"/>
    <w:rsid w:val="00613202"/>
    <w:rsid w:val="0061350D"/>
    <w:rsid w:val="006135F7"/>
    <w:rsid w:val="006137DE"/>
    <w:rsid w:val="0061388B"/>
    <w:rsid w:val="00613D1C"/>
    <w:rsid w:val="00613FCF"/>
    <w:rsid w:val="0061413E"/>
    <w:rsid w:val="00614669"/>
    <w:rsid w:val="006147E8"/>
    <w:rsid w:val="00614873"/>
    <w:rsid w:val="00615009"/>
    <w:rsid w:val="00615516"/>
    <w:rsid w:val="00615B41"/>
    <w:rsid w:val="006160C9"/>
    <w:rsid w:val="00616782"/>
    <w:rsid w:val="006169A0"/>
    <w:rsid w:val="0061752D"/>
    <w:rsid w:val="00617AAC"/>
    <w:rsid w:val="00617C9E"/>
    <w:rsid w:val="00617DF8"/>
    <w:rsid w:val="006201C2"/>
    <w:rsid w:val="0062026C"/>
    <w:rsid w:val="00620BD1"/>
    <w:rsid w:val="00620E47"/>
    <w:rsid w:val="0062114F"/>
    <w:rsid w:val="0062132C"/>
    <w:rsid w:val="0062162D"/>
    <w:rsid w:val="00621CF4"/>
    <w:rsid w:val="0062215E"/>
    <w:rsid w:val="00622210"/>
    <w:rsid w:val="00622B83"/>
    <w:rsid w:val="00622D02"/>
    <w:rsid w:val="00623047"/>
    <w:rsid w:val="00623256"/>
    <w:rsid w:val="0062342B"/>
    <w:rsid w:val="00623626"/>
    <w:rsid w:val="006238CF"/>
    <w:rsid w:val="00623B97"/>
    <w:rsid w:val="00624020"/>
    <w:rsid w:val="0062438B"/>
    <w:rsid w:val="006243B6"/>
    <w:rsid w:val="00624971"/>
    <w:rsid w:val="00624E94"/>
    <w:rsid w:val="00624EAE"/>
    <w:rsid w:val="00624F27"/>
    <w:rsid w:val="006250F6"/>
    <w:rsid w:val="00625297"/>
    <w:rsid w:val="00625FD7"/>
    <w:rsid w:val="006265EE"/>
    <w:rsid w:val="00626A5F"/>
    <w:rsid w:val="00626DE0"/>
    <w:rsid w:val="00626F78"/>
    <w:rsid w:val="0062753C"/>
    <w:rsid w:val="0062758B"/>
    <w:rsid w:val="00627A2A"/>
    <w:rsid w:val="00627EDF"/>
    <w:rsid w:val="006300AC"/>
    <w:rsid w:val="006309DE"/>
    <w:rsid w:val="00630EDF"/>
    <w:rsid w:val="00630F3C"/>
    <w:rsid w:val="00630FB1"/>
    <w:rsid w:val="00631015"/>
    <w:rsid w:val="006315A7"/>
    <w:rsid w:val="00631762"/>
    <w:rsid w:val="00631BD3"/>
    <w:rsid w:val="00631BDC"/>
    <w:rsid w:val="00631EE7"/>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60F5"/>
    <w:rsid w:val="0063631E"/>
    <w:rsid w:val="00636A1B"/>
    <w:rsid w:val="00636CAF"/>
    <w:rsid w:val="00637721"/>
    <w:rsid w:val="006377F6"/>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778"/>
    <w:rsid w:val="00643BB3"/>
    <w:rsid w:val="00643C79"/>
    <w:rsid w:val="0064425A"/>
    <w:rsid w:val="006445BB"/>
    <w:rsid w:val="00644AF1"/>
    <w:rsid w:val="00644F4C"/>
    <w:rsid w:val="006450DC"/>
    <w:rsid w:val="0064559B"/>
    <w:rsid w:val="006455D1"/>
    <w:rsid w:val="00645BB6"/>
    <w:rsid w:val="0064636C"/>
    <w:rsid w:val="00647260"/>
    <w:rsid w:val="0064741B"/>
    <w:rsid w:val="00647586"/>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3F4B"/>
    <w:rsid w:val="00654066"/>
    <w:rsid w:val="00654252"/>
    <w:rsid w:val="006546A6"/>
    <w:rsid w:val="0065470D"/>
    <w:rsid w:val="00654C5F"/>
    <w:rsid w:val="00654D03"/>
    <w:rsid w:val="0065504B"/>
    <w:rsid w:val="00655371"/>
    <w:rsid w:val="00655735"/>
    <w:rsid w:val="00655E4D"/>
    <w:rsid w:val="00656241"/>
    <w:rsid w:val="0065629B"/>
    <w:rsid w:val="006565E9"/>
    <w:rsid w:val="00656707"/>
    <w:rsid w:val="0065682A"/>
    <w:rsid w:val="00656FB0"/>
    <w:rsid w:val="00657135"/>
    <w:rsid w:val="006573C6"/>
    <w:rsid w:val="0065740F"/>
    <w:rsid w:val="006575A6"/>
    <w:rsid w:val="006575FC"/>
    <w:rsid w:val="00657874"/>
    <w:rsid w:val="0065791B"/>
    <w:rsid w:val="00657AA3"/>
    <w:rsid w:val="00657F0C"/>
    <w:rsid w:val="00660445"/>
    <w:rsid w:val="0066085B"/>
    <w:rsid w:val="00661227"/>
    <w:rsid w:val="00661378"/>
    <w:rsid w:val="00661CD9"/>
    <w:rsid w:val="00661D60"/>
    <w:rsid w:val="006626D6"/>
    <w:rsid w:val="006626E4"/>
    <w:rsid w:val="00662B2D"/>
    <w:rsid w:val="00662F12"/>
    <w:rsid w:val="00663065"/>
    <w:rsid w:val="006632E9"/>
    <w:rsid w:val="00663348"/>
    <w:rsid w:val="0066381A"/>
    <w:rsid w:val="00663A11"/>
    <w:rsid w:val="00663DEC"/>
    <w:rsid w:val="0066427F"/>
    <w:rsid w:val="00664755"/>
    <w:rsid w:val="0066497E"/>
    <w:rsid w:val="00664D34"/>
    <w:rsid w:val="00664D59"/>
    <w:rsid w:val="00664E8B"/>
    <w:rsid w:val="00664FC6"/>
    <w:rsid w:val="00665143"/>
    <w:rsid w:val="0066522A"/>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5E4"/>
    <w:rsid w:val="00670847"/>
    <w:rsid w:val="00670930"/>
    <w:rsid w:val="00670D28"/>
    <w:rsid w:val="00670E5A"/>
    <w:rsid w:val="00670EF8"/>
    <w:rsid w:val="00671496"/>
    <w:rsid w:val="00671919"/>
    <w:rsid w:val="00671A27"/>
    <w:rsid w:val="00672549"/>
    <w:rsid w:val="006728DC"/>
    <w:rsid w:val="006729CD"/>
    <w:rsid w:val="00672C53"/>
    <w:rsid w:val="00672D88"/>
    <w:rsid w:val="00672F55"/>
    <w:rsid w:val="0067374C"/>
    <w:rsid w:val="006739AD"/>
    <w:rsid w:val="00674201"/>
    <w:rsid w:val="006743CE"/>
    <w:rsid w:val="0067499A"/>
    <w:rsid w:val="0067499D"/>
    <w:rsid w:val="00674CE9"/>
    <w:rsid w:val="00675301"/>
    <w:rsid w:val="0067582A"/>
    <w:rsid w:val="00675BBE"/>
    <w:rsid w:val="006763E4"/>
    <w:rsid w:val="00676982"/>
    <w:rsid w:val="006769FD"/>
    <w:rsid w:val="00676C17"/>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3E28"/>
    <w:rsid w:val="00684088"/>
    <w:rsid w:val="006840CE"/>
    <w:rsid w:val="00684247"/>
    <w:rsid w:val="0068431F"/>
    <w:rsid w:val="00684D41"/>
    <w:rsid w:val="00684DDA"/>
    <w:rsid w:val="006853E2"/>
    <w:rsid w:val="00685605"/>
    <w:rsid w:val="006864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3D93"/>
    <w:rsid w:val="0069423F"/>
    <w:rsid w:val="0069441B"/>
    <w:rsid w:val="00694B3C"/>
    <w:rsid w:val="006950E3"/>
    <w:rsid w:val="00695473"/>
    <w:rsid w:val="00695646"/>
    <w:rsid w:val="00695883"/>
    <w:rsid w:val="00695E76"/>
    <w:rsid w:val="00695EEA"/>
    <w:rsid w:val="00695F90"/>
    <w:rsid w:val="00696002"/>
    <w:rsid w:val="00696455"/>
    <w:rsid w:val="006969FF"/>
    <w:rsid w:val="00696CC9"/>
    <w:rsid w:val="00696E12"/>
    <w:rsid w:val="0069703D"/>
    <w:rsid w:val="00697111"/>
    <w:rsid w:val="006973DB"/>
    <w:rsid w:val="0069743D"/>
    <w:rsid w:val="0069752A"/>
    <w:rsid w:val="006975F7"/>
    <w:rsid w:val="0069765D"/>
    <w:rsid w:val="00697BFF"/>
    <w:rsid w:val="00697F18"/>
    <w:rsid w:val="006A1049"/>
    <w:rsid w:val="006A1488"/>
    <w:rsid w:val="006A1AE9"/>
    <w:rsid w:val="006A1D60"/>
    <w:rsid w:val="006A1F1B"/>
    <w:rsid w:val="006A1FEB"/>
    <w:rsid w:val="006A2391"/>
    <w:rsid w:val="006A267E"/>
    <w:rsid w:val="006A2766"/>
    <w:rsid w:val="006A277D"/>
    <w:rsid w:val="006A277F"/>
    <w:rsid w:val="006A28A0"/>
    <w:rsid w:val="006A2DAF"/>
    <w:rsid w:val="006A3674"/>
    <w:rsid w:val="006A3C6A"/>
    <w:rsid w:val="006A3CF0"/>
    <w:rsid w:val="006A3D1A"/>
    <w:rsid w:val="006A4031"/>
    <w:rsid w:val="006A4F90"/>
    <w:rsid w:val="006A5255"/>
    <w:rsid w:val="006A52CD"/>
    <w:rsid w:val="006A5A75"/>
    <w:rsid w:val="006A5D7B"/>
    <w:rsid w:val="006A610B"/>
    <w:rsid w:val="006A665A"/>
    <w:rsid w:val="006A66CB"/>
    <w:rsid w:val="006A66EE"/>
    <w:rsid w:val="006A6A94"/>
    <w:rsid w:val="006A6D15"/>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BF6"/>
    <w:rsid w:val="006B3DCA"/>
    <w:rsid w:val="006B403C"/>
    <w:rsid w:val="006B4192"/>
    <w:rsid w:val="006B46E5"/>
    <w:rsid w:val="006B4CD8"/>
    <w:rsid w:val="006B51B9"/>
    <w:rsid w:val="006B5261"/>
    <w:rsid w:val="006B53B0"/>
    <w:rsid w:val="006B5B3F"/>
    <w:rsid w:val="006B658D"/>
    <w:rsid w:val="006B6DA7"/>
    <w:rsid w:val="006B712C"/>
    <w:rsid w:val="006B73BC"/>
    <w:rsid w:val="006B7A80"/>
    <w:rsid w:val="006B7BCD"/>
    <w:rsid w:val="006C0138"/>
    <w:rsid w:val="006C0390"/>
    <w:rsid w:val="006C08F6"/>
    <w:rsid w:val="006C10DC"/>
    <w:rsid w:val="006C135A"/>
    <w:rsid w:val="006C15BB"/>
    <w:rsid w:val="006C16C8"/>
    <w:rsid w:val="006C18C0"/>
    <w:rsid w:val="006C1A4B"/>
    <w:rsid w:val="006C1B58"/>
    <w:rsid w:val="006C1F79"/>
    <w:rsid w:val="006C22F9"/>
    <w:rsid w:val="006C2329"/>
    <w:rsid w:val="006C25D3"/>
    <w:rsid w:val="006C2C43"/>
    <w:rsid w:val="006C2DF0"/>
    <w:rsid w:val="006C35C6"/>
    <w:rsid w:val="006C36D0"/>
    <w:rsid w:val="006C384C"/>
    <w:rsid w:val="006C3B78"/>
    <w:rsid w:val="006C4091"/>
    <w:rsid w:val="006C4211"/>
    <w:rsid w:val="006C4680"/>
    <w:rsid w:val="006C48C8"/>
    <w:rsid w:val="006C4A8E"/>
    <w:rsid w:val="006C5560"/>
    <w:rsid w:val="006C568E"/>
    <w:rsid w:val="006C588E"/>
    <w:rsid w:val="006C59D4"/>
    <w:rsid w:val="006C6041"/>
    <w:rsid w:val="006C61BC"/>
    <w:rsid w:val="006C63A6"/>
    <w:rsid w:val="006C63EA"/>
    <w:rsid w:val="006C6622"/>
    <w:rsid w:val="006C6ABD"/>
    <w:rsid w:val="006C6D0F"/>
    <w:rsid w:val="006C6E25"/>
    <w:rsid w:val="006C707F"/>
    <w:rsid w:val="006C7816"/>
    <w:rsid w:val="006C796C"/>
    <w:rsid w:val="006C7B4D"/>
    <w:rsid w:val="006C7B68"/>
    <w:rsid w:val="006C7E79"/>
    <w:rsid w:val="006D00B2"/>
    <w:rsid w:val="006D12E6"/>
    <w:rsid w:val="006D184E"/>
    <w:rsid w:val="006D1EB7"/>
    <w:rsid w:val="006D2641"/>
    <w:rsid w:val="006D2752"/>
    <w:rsid w:val="006D2BA5"/>
    <w:rsid w:val="006D2D1E"/>
    <w:rsid w:val="006D2D1F"/>
    <w:rsid w:val="006D2FA1"/>
    <w:rsid w:val="006D3226"/>
    <w:rsid w:val="006D34A2"/>
    <w:rsid w:val="006D35DA"/>
    <w:rsid w:val="006D3740"/>
    <w:rsid w:val="006D384A"/>
    <w:rsid w:val="006D3F75"/>
    <w:rsid w:val="006D40A3"/>
    <w:rsid w:val="006D4654"/>
    <w:rsid w:val="006D4711"/>
    <w:rsid w:val="006D481E"/>
    <w:rsid w:val="006D4D0A"/>
    <w:rsid w:val="006D4D31"/>
    <w:rsid w:val="006D5640"/>
    <w:rsid w:val="006D599E"/>
    <w:rsid w:val="006D5A05"/>
    <w:rsid w:val="006D5BD3"/>
    <w:rsid w:val="006D5FE2"/>
    <w:rsid w:val="006D61DA"/>
    <w:rsid w:val="006D6739"/>
    <w:rsid w:val="006D6833"/>
    <w:rsid w:val="006D6976"/>
    <w:rsid w:val="006D6EF4"/>
    <w:rsid w:val="006D7055"/>
    <w:rsid w:val="006D7399"/>
    <w:rsid w:val="006D73B4"/>
    <w:rsid w:val="006D78CD"/>
    <w:rsid w:val="006D7959"/>
    <w:rsid w:val="006D799D"/>
    <w:rsid w:val="006D7BCC"/>
    <w:rsid w:val="006E0068"/>
    <w:rsid w:val="006E034F"/>
    <w:rsid w:val="006E0714"/>
    <w:rsid w:val="006E08AB"/>
    <w:rsid w:val="006E09E7"/>
    <w:rsid w:val="006E0C38"/>
    <w:rsid w:val="006E0F08"/>
    <w:rsid w:val="006E1296"/>
    <w:rsid w:val="006E13BD"/>
    <w:rsid w:val="006E175F"/>
    <w:rsid w:val="006E1933"/>
    <w:rsid w:val="006E1AD4"/>
    <w:rsid w:val="006E1E00"/>
    <w:rsid w:val="006E1F8E"/>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159"/>
    <w:rsid w:val="006E61E6"/>
    <w:rsid w:val="006E63D3"/>
    <w:rsid w:val="006E67B1"/>
    <w:rsid w:val="006E6C78"/>
    <w:rsid w:val="006E6E9F"/>
    <w:rsid w:val="006E71B3"/>
    <w:rsid w:val="006E72A2"/>
    <w:rsid w:val="006E7AF2"/>
    <w:rsid w:val="006E7F01"/>
    <w:rsid w:val="006F0032"/>
    <w:rsid w:val="006F006C"/>
    <w:rsid w:val="006F0071"/>
    <w:rsid w:val="006F0235"/>
    <w:rsid w:val="006F02B4"/>
    <w:rsid w:val="006F137A"/>
    <w:rsid w:val="006F1CA2"/>
    <w:rsid w:val="006F21DC"/>
    <w:rsid w:val="006F23A3"/>
    <w:rsid w:val="006F2599"/>
    <w:rsid w:val="006F25AA"/>
    <w:rsid w:val="006F2944"/>
    <w:rsid w:val="006F29C6"/>
    <w:rsid w:val="006F2C29"/>
    <w:rsid w:val="006F38DE"/>
    <w:rsid w:val="006F390D"/>
    <w:rsid w:val="006F3C12"/>
    <w:rsid w:val="006F3CAD"/>
    <w:rsid w:val="006F3CC3"/>
    <w:rsid w:val="006F4376"/>
    <w:rsid w:val="006F4378"/>
    <w:rsid w:val="006F5E08"/>
    <w:rsid w:val="006F5E6F"/>
    <w:rsid w:val="006F6047"/>
    <w:rsid w:val="006F618C"/>
    <w:rsid w:val="006F62AA"/>
    <w:rsid w:val="006F64C6"/>
    <w:rsid w:val="006F66F5"/>
    <w:rsid w:val="006F6986"/>
    <w:rsid w:val="006F6CEC"/>
    <w:rsid w:val="006F7EC1"/>
    <w:rsid w:val="0070035B"/>
    <w:rsid w:val="007006CE"/>
    <w:rsid w:val="00700A44"/>
    <w:rsid w:val="00700CCD"/>
    <w:rsid w:val="00700D4B"/>
    <w:rsid w:val="00700EE2"/>
    <w:rsid w:val="00701328"/>
    <w:rsid w:val="0070164E"/>
    <w:rsid w:val="00701664"/>
    <w:rsid w:val="00701893"/>
    <w:rsid w:val="007018A8"/>
    <w:rsid w:val="007018BF"/>
    <w:rsid w:val="00701B06"/>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A88"/>
    <w:rsid w:val="00704C57"/>
    <w:rsid w:val="007053FA"/>
    <w:rsid w:val="007055CB"/>
    <w:rsid w:val="00705DBE"/>
    <w:rsid w:val="0070610C"/>
    <w:rsid w:val="007066DF"/>
    <w:rsid w:val="007069D5"/>
    <w:rsid w:val="00706A13"/>
    <w:rsid w:val="00706C70"/>
    <w:rsid w:val="00706E2E"/>
    <w:rsid w:val="0070718F"/>
    <w:rsid w:val="007076FC"/>
    <w:rsid w:val="00710540"/>
    <w:rsid w:val="007105AE"/>
    <w:rsid w:val="00710C49"/>
    <w:rsid w:val="00710ECC"/>
    <w:rsid w:val="00710FC7"/>
    <w:rsid w:val="007113AF"/>
    <w:rsid w:val="007113E9"/>
    <w:rsid w:val="0071195B"/>
    <w:rsid w:val="007121D4"/>
    <w:rsid w:val="00712626"/>
    <w:rsid w:val="00712804"/>
    <w:rsid w:val="00712A99"/>
    <w:rsid w:val="00712CE9"/>
    <w:rsid w:val="00712D1A"/>
    <w:rsid w:val="00712E03"/>
    <w:rsid w:val="0071352A"/>
    <w:rsid w:val="0071357F"/>
    <w:rsid w:val="00713880"/>
    <w:rsid w:val="00713A0F"/>
    <w:rsid w:val="007140DA"/>
    <w:rsid w:val="007141A0"/>
    <w:rsid w:val="007143B7"/>
    <w:rsid w:val="00714C15"/>
    <w:rsid w:val="00714F68"/>
    <w:rsid w:val="007154D8"/>
    <w:rsid w:val="00716621"/>
    <w:rsid w:val="0071688C"/>
    <w:rsid w:val="00716A89"/>
    <w:rsid w:val="00716BD9"/>
    <w:rsid w:val="00716FCB"/>
    <w:rsid w:val="00717B82"/>
    <w:rsid w:val="00717E57"/>
    <w:rsid w:val="007204D2"/>
    <w:rsid w:val="007209E6"/>
    <w:rsid w:val="00720AB9"/>
    <w:rsid w:val="0072116D"/>
    <w:rsid w:val="0072121F"/>
    <w:rsid w:val="00721B26"/>
    <w:rsid w:val="00721CB3"/>
    <w:rsid w:val="00722299"/>
    <w:rsid w:val="00722575"/>
    <w:rsid w:val="007229EF"/>
    <w:rsid w:val="00722C00"/>
    <w:rsid w:val="00722EAF"/>
    <w:rsid w:val="007230BC"/>
    <w:rsid w:val="007234F3"/>
    <w:rsid w:val="007242BC"/>
    <w:rsid w:val="0072469F"/>
    <w:rsid w:val="00724AEC"/>
    <w:rsid w:val="00725018"/>
    <w:rsid w:val="00725054"/>
    <w:rsid w:val="00725208"/>
    <w:rsid w:val="007253B0"/>
    <w:rsid w:val="007253DA"/>
    <w:rsid w:val="00725706"/>
    <w:rsid w:val="00725BF5"/>
    <w:rsid w:val="00725EA2"/>
    <w:rsid w:val="00726052"/>
    <w:rsid w:val="0072675E"/>
    <w:rsid w:val="0072677B"/>
    <w:rsid w:val="007267EC"/>
    <w:rsid w:val="00726B1A"/>
    <w:rsid w:val="00726F9B"/>
    <w:rsid w:val="00727272"/>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45D0"/>
    <w:rsid w:val="0073553E"/>
    <w:rsid w:val="00735BB4"/>
    <w:rsid w:val="00735CCC"/>
    <w:rsid w:val="007363CF"/>
    <w:rsid w:val="00736703"/>
    <w:rsid w:val="00736ABB"/>
    <w:rsid w:val="00736DDE"/>
    <w:rsid w:val="0073702A"/>
    <w:rsid w:val="007372CA"/>
    <w:rsid w:val="007379FA"/>
    <w:rsid w:val="00737AEA"/>
    <w:rsid w:val="00740079"/>
    <w:rsid w:val="007407DC"/>
    <w:rsid w:val="007407E3"/>
    <w:rsid w:val="0074101B"/>
    <w:rsid w:val="00741644"/>
    <w:rsid w:val="00741C87"/>
    <w:rsid w:val="00741CCA"/>
    <w:rsid w:val="00741D69"/>
    <w:rsid w:val="00741F43"/>
    <w:rsid w:val="007423AC"/>
    <w:rsid w:val="007424F5"/>
    <w:rsid w:val="00742894"/>
    <w:rsid w:val="00742908"/>
    <w:rsid w:val="00742C86"/>
    <w:rsid w:val="007432E6"/>
    <w:rsid w:val="007439A0"/>
    <w:rsid w:val="00743BB0"/>
    <w:rsid w:val="00744A38"/>
    <w:rsid w:val="00744B20"/>
    <w:rsid w:val="00744BB3"/>
    <w:rsid w:val="00744D87"/>
    <w:rsid w:val="00744FAB"/>
    <w:rsid w:val="00745036"/>
    <w:rsid w:val="007450E9"/>
    <w:rsid w:val="007450F4"/>
    <w:rsid w:val="007458D8"/>
    <w:rsid w:val="00745C20"/>
    <w:rsid w:val="007464AA"/>
    <w:rsid w:val="007465C3"/>
    <w:rsid w:val="00746FDC"/>
    <w:rsid w:val="00747224"/>
    <w:rsid w:val="00747298"/>
    <w:rsid w:val="0074732E"/>
    <w:rsid w:val="007479C6"/>
    <w:rsid w:val="00747BF7"/>
    <w:rsid w:val="00750BBF"/>
    <w:rsid w:val="0075168C"/>
    <w:rsid w:val="0075196D"/>
    <w:rsid w:val="00751A20"/>
    <w:rsid w:val="00751ED9"/>
    <w:rsid w:val="00751FCE"/>
    <w:rsid w:val="00752187"/>
    <w:rsid w:val="00752303"/>
    <w:rsid w:val="00752398"/>
    <w:rsid w:val="0075251F"/>
    <w:rsid w:val="007526CB"/>
    <w:rsid w:val="0075273C"/>
    <w:rsid w:val="00752C62"/>
    <w:rsid w:val="00752E93"/>
    <w:rsid w:val="00752FF3"/>
    <w:rsid w:val="00753471"/>
    <w:rsid w:val="007534BA"/>
    <w:rsid w:val="0075388F"/>
    <w:rsid w:val="007538E0"/>
    <w:rsid w:val="00753EF1"/>
    <w:rsid w:val="00754147"/>
    <w:rsid w:val="00754184"/>
    <w:rsid w:val="007551CD"/>
    <w:rsid w:val="00755279"/>
    <w:rsid w:val="00755647"/>
    <w:rsid w:val="0075568E"/>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57E86"/>
    <w:rsid w:val="00760074"/>
    <w:rsid w:val="0076018C"/>
    <w:rsid w:val="007613D3"/>
    <w:rsid w:val="0076170E"/>
    <w:rsid w:val="00761F4B"/>
    <w:rsid w:val="00762B6A"/>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6C"/>
    <w:rsid w:val="007658AA"/>
    <w:rsid w:val="007659C8"/>
    <w:rsid w:val="007659FB"/>
    <w:rsid w:val="00765FCC"/>
    <w:rsid w:val="00766188"/>
    <w:rsid w:val="00766349"/>
    <w:rsid w:val="0076637B"/>
    <w:rsid w:val="00766774"/>
    <w:rsid w:val="00766A9A"/>
    <w:rsid w:val="00766B85"/>
    <w:rsid w:val="00766C73"/>
    <w:rsid w:val="00767236"/>
    <w:rsid w:val="0076767C"/>
    <w:rsid w:val="00767852"/>
    <w:rsid w:val="00767A6C"/>
    <w:rsid w:val="00770162"/>
    <w:rsid w:val="00770A9D"/>
    <w:rsid w:val="00770EA5"/>
    <w:rsid w:val="00771299"/>
    <w:rsid w:val="00771341"/>
    <w:rsid w:val="00771535"/>
    <w:rsid w:val="0077164E"/>
    <w:rsid w:val="00771722"/>
    <w:rsid w:val="00771747"/>
    <w:rsid w:val="00772193"/>
    <w:rsid w:val="007727F9"/>
    <w:rsid w:val="00772BD2"/>
    <w:rsid w:val="00772EEB"/>
    <w:rsid w:val="00773979"/>
    <w:rsid w:val="00773B10"/>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773CB"/>
    <w:rsid w:val="0078020C"/>
    <w:rsid w:val="00780610"/>
    <w:rsid w:val="007808CB"/>
    <w:rsid w:val="00780B29"/>
    <w:rsid w:val="00780B48"/>
    <w:rsid w:val="0078130F"/>
    <w:rsid w:val="0078132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54F1"/>
    <w:rsid w:val="00785A3E"/>
    <w:rsid w:val="00785BDE"/>
    <w:rsid w:val="00785E89"/>
    <w:rsid w:val="00786130"/>
    <w:rsid w:val="007867D8"/>
    <w:rsid w:val="00786813"/>
    <w:rsid w:val="007868FA"/>
    <w:rsid w:val="00786967"/>
    <w:rsid w:val="00787007"/>
    <w:rsid w:val="00787035"/>
    <w:rsid w:val="007873DB"/>
    <w:rsid w:val="0078787C"/>
    <w:rsid w:val="00787AD7"/>
    <w:rsid w:val="00787CCB"/>
    <w:rsid w:val="00787DF8"/>
    <w:rsid w:val="00787FE9"/>
    <w:rsid w:val="007900B5"/>
    <w:rsid w:val="007902BC"/>
    <w:rsid w:val="0079139F"/>
    <w:rsid w:val="007913D3"/>
    <w:rsid w:val="007916EF"/>
    <w:rsid w:val="007918C7"/>
    <w:rsid w:val="00791C7D"/>
    <w:rsid w:val="00791CE5"/>
    <w:rsid w:val="00791D17"/>
    <w:rsid w:val="00792310"/>
    <w:rsid w:val="007923F8"/>
    <w:rsid w:val="007925CE"/>
    <w:rsid w:val="007925D6"/>
    <w:rsid w:val="007926D9"/>
    <w:rsid w:val="00792AEC"/>
    <w:rsid w:val="0079302E"/>
    <w:rsid w:val="0079373D"/>
    <w:rsid w:val="00793854"/>
    <w:rsid w:val="00793A5E"/>
    <w:rsid w:val="00793B92"/>
    <w:rsid w:val="007947AF"/>
    <w:rsid w:val="0079485A"/>
    <w:rsid w:val="007949EC"/>
    <w:rsid w:val="00794A27"/>
    <w:rsid w:val="00794A7D"/>
    <w:rsid w:val="00794AF2"/>
    <w:rsid w:val="007954F0"/>
    <w:rsid w:val="007958AA"/>
    <w:rsid w:val="007958FA"/>
    <w:rsid w:val="00795AFC"/>
    <w:rsid w:val="00795D83"/>
    <w:rsid w:val="00795E37"/>
    <w:rsid w:val="007960EB"/>
    <w:rsid w:val="00796184"/>
    <w:rsid w:val="00796897"/>
    <w:rsid w:val="00796898"/>
    <w:rsid w:val="00796AEC"/>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C1C"/>
    <w:rsid w:val="007A5DD7"/>
    <w:rsid w:val="007A638A"/>
    <w:rsid w:val="007A7006"/>
    <w:rsid w:val="007A73AF"/>
    <w:rsid w:val="007A743D"/>
    <w:rsid w:val="007A754C"/>
    <w:rsid w:val="007A7CD4"/>
    <w:rsid w:val="007A7DA5"/>
    <w:rsid w:val="007A7DE0"/>
    <w:rsid w:val="007A7FF9"/>
    <w:rsid w:val="007B0002"/>
    <w:rsid w:val="007B01DE"/>
    <w:rsid w:val="007B0503"/>
    <w:rsid w:val="007B05A1"/>
    <w:rsid w:val="007B05F9"/>
    <w:rsid w:val="007B0BF0"/>
    <w:rsid w:val="007B14A3"/>
    <w:rsid w:val="007B1827"/>
    <w:rsid w:val="007B1A0C"/>
    <w:rsid w:val="007B1A3A"/>
    <w:rsid w:val="007B1C4B"/>
    <w:rsid w:val="007B1D44"/>
    <w:rsid w:val="007B1E5B"/>
    <w:rsid w:val="007B2351"/>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005"/>
    <w:rsid w:val="007C0977"/>
    <w:rsid w:val="007C0D6C"/>
    <w:rsid w:val="007C0E8C"/>
    <w:rsid w:val="007C0F9E"/>
    <w:rsid w:val="007C0FF9"/>
    <w:rsid w:val="007C17EF"/>
    <w:rsid w:val="007C20CF"/>
    <w:rsid w:val="007C2772"/>
    <w:rsid w:val="007C2896"/>
    <w:rsid w:val="007C2B3E"/>
    <w:rsid w:val="007C2EE5"/>
    <w:rsid w:val="007C30A3"/>
    <w:rsid w:val="007C38BF"/>
    <w:rsid w:val="007C3BCC"/>
    <w:rsid w:val="007C4056"/>
    <w:rsid w:val="007C420B"/>
    <w:rsid w:val="007C45A6"/>
    <w:rsid w:val="007C4971"/>
    <w:rsid w:val="007C4C9E"/>
    <w:rsid w:val="007C539D"/>
    <w:rsid w:val="007C5425"/>
    <w:rsid w:val="007C555E"/>
    <w:rsid w:val="007C5896"/>
    <w:rsid w:val="007C5AFD"/>
    <w:rsid w:val="007C5B60"/>
    <w:rsid w:val="007C5C3B"/>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9C9"/>
    <w:rsid w:val="007D0B5D"/>
    <w:rsid w:val="007D0CA1"/>
    <w:rsid w:val="007D0CE2"/>
    <w:rsid w:val="007D140D"/>
    <w:rsid w:val="007D1968"/>
    <w:rsid w:val="007D1E03"/>
    <w:rsid w:val="007D22AD"/>
    <w:rsid w:val="007D2309"/>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CCB"/>
    <w:rsid w:val="007D7ED0"/>
    <w:rsid w:val="007E004E"/>
    <w:rsid w:val="007E004F"/>
    <w:rsid w:val="007E05FE"/>
    <w:rsid w:val="007E0744"/>
    <w:rsid w:val="007E0CBA"/>
    <w:rsid w:val="007E0E03"/>
    <w:rsid w:val="007E0EBA"/>
    <w:rsid w:val="007E110D"/>
    <w:rsid w:val="007E15C4"/>
    <w:rsid w:val="007E190F"/>
    <w:rsid w:val="007E1CFC"/>
    <w:rsid w:val="007E1D61"/>
    <w:rsid w:val="007E1E36"/>
    <w:rsid w:val="007E2214"/>
    <w:rsid w:val="007E24E1"/>
    <w:rsid w:val="007E283C"/>
    <w:rsid w:val="007E2A48"/>
    <w:rsid w:val="007E2AE1"/>
    <w:rsid w:val="007E2B96"/>
    <w:rsid w:val="007E2E19"/>
    <w:rsid w:val="007E2EF4"/>
    <w:rsid w:val="007E311E"/>
    <w:rsid w:val="007E31C1"/>
    <w:rsid w:val="007E3329"/>
    <w:rsid w:val="007E3336"/>
    <w:rsid w:val="007E366E"/>
    <w:rsid w:val="007E3C7E"/>
    <w:rsid w:val="007E3DB3"/>
    <w:rsid w:val="007E3FE6"/>
    <w:rsid w:val="007E41C7"/>
    <w:rsid w:val="007E44D6"/>
    <w:rsid w:val="007E45AD"/>
    <w:rsid w:val="007E460A"/>
    <w:rsid w:val="007E4B18"/>
    <w:rsid w:val="007E4EB8"/>
    <w:rsid w:val="007E4F5E"/>
    <w:rsid w:val="007E5469"/>
    <w:rsid w:val="007E5595"/>
    <w:rsid w:val="007E5F4B"/>
    <w:rsid w:val="007E60D4"/>
    <w:rsid w:val="007E62C5"/>
    <w:rsid w:val="007E748D"/>
    <w:rsid w:val="007E77E9"/>
    <w:rsid w:val="007E78D9"/>
    <w:rsid w:val="007E7D7D"/>
    <w:rsid w:val="007F0123"/>
    <w:rsid w:val="007F0126"/>
    <w:rsid w:val="007F08E8"/>
    <w:rsid w:val="007F08F9"/>
    <w:rsid w:val="007F0B50"/>
    <w:rsid w:val="007F0C3F"/>
    <w:rsid w:val="007F12C4"/>
    <w:rsid w:val="007F1388"/>
    <w:rsid w:val="007F1929"/>
    <w:rsid w:val="007F220A"/>
    <w:rsid w:val="007F2340"/>
    <w:rsid w:val="007F2355"/>
    <w:rsid w:val="007F2443"/>
    <w:rsid w:val="007F2D33"/>
    <w:rsid w:val="007F3166"/>
    <w:rsid w:val="007F327E"/>
    <w:rsid w:val="007F3549"/>
    <w:rsid w:val="007F38D8"/>
    <w:rsid w:val="007F418A"/>
    <w:rsid w:val="007F4480"/>
    <w:rsid w:val="007F4D0E"/>
    <w:rsid w:val="007F4E4F"/>
    <w:rsid w:val="007F5127"/>
    <w:rsid w:val="007F530A"/>
    <w:rsid w:val="007F5776"/>
    <w:rsid w:val="007F5FF4"/>
    <w:rsid w:val="007F6765"/>
    <w:rsid w:val="007F677F"/>
    <w:rsid w:val="007F697F"/>
    <w:rsid w:val="007F6E65"/>
    <w:rsid w:val="007F7271"/>
    <w:rsid w:val="007F770B"/>
    <w:rsid w:val="007F77AE"/>
    <w:rsid w:val="007F799E"/>
    <w:rsid w:val="008001F0"/>
    <w:rsid w:val="0080074F"/>
    <w:rsid w:val="00800C8B"/>
    <w:rsid w:val="00800F2A"/>
    <w:rsid w:val="00800FB4"/>
    <w:rsid w:val="00801161"/>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B0C"/>
    <w:rsid w:val="00803ED5"/>
    <w:rsid w:val="008042B5"/>
    <w:rsid w:val="008047AF"/>
    <w:rsid w:val="00804DCF"/>
    <w:rsid w:val="008050F2"/>
    <w:rsid w:val="008051AE"/>
    <w:rsid w:val="00805379"/>
    <w:rsid w:val="0080575D"/>
    <w:rsid w:val="00805936"/>
    <w:rsid w:val="0080599C"/>
    <w:rsid w:val="00805ED6"/>
    <w:rsid w:val="00805FEB"/>
    <w:rsid w:val="0080618C"/>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36"/>
    <w:rsid w:val="0081294E"/>
    <w:rsid w:val="00812CCC"/>
    <w:rsid w:val="00812F1E"/>
    <w:rsid w:val="0081344C"/>
    <w:rsid w:val="00813840"/>
    <w:rsid w:val="00813913"/>
    <w:rsid w:val="00813A37"/>
    <w:rsid w:val="00813BB3"/>
    <w:rsid w:val="00813CD0"/>
    <w:rsid w:val="00813F40"/>
    <w:rsid w:val="00813F81"/>
    <w:rsid w:val="008140D3"/>
    <w:rsid w:val="00814118"/>
    <w:rsid w:val="0081476E"/>
    <w:rsid w:val="00814A11"/>
    <w:rsid w:val="00814A1D"/>
    <w:rsid w:val="00814BFE"/>
    <w:rsid w:val="008150C3"/>
    <w:rsid w:val="00815347"/>
    <w:rsid w:val="0081552B"/>
    <w:rsid w:val="00815A53"/>
    <w:rsid w:val="00815B5B"/>
    <w:rsid w:val="00815C3B"/>
    <w:rsid w:val="00815C44"/>
    <w:rsid w:val="00816485"/>
    <w:rsid w:val="0081684B"/>
    <w:rsid w:val="00816BC0"/>
    <w:rsid w:val="00816CC0"/>
    <w:rsid w:val="00817195"/>
    <w:rsid w:val="00817433"/>
    <w:rsid w:val="00817B59"/>
    <w:rsid w:val="00817B5F"/>
    <w:rsid w:val="00817D7D"/>
    <w:rsid w:val="008202CD"/>
    <w:rsid w:val="00820C9A"/>
    <w:rsid w:val="008211E0"/>
    <w:rsid w:val="0082129D"/>
    <w:rsid w:val="00821510"/>
    <w:rsid w:val="008217A6"/>
    <w:rsid w:val="00821BBD"/>
    <w:rsid w:val="00821CE6"/>
    <w:rsid w:val="008228F1"/>
    <w:rsid w:val="0082293B"/>
    <w:rsid w:val="008229C3"/>
    <w:rsid w:val="0082313F"/>
    <w:rsid w:val="00823347"/>
    <w:rsid w:val="00823577"/>
    <w:rsid w:val="00823591"/>
    <w:rsid w:val="00823C5F"/>
    <w:rsid w:val="00823D48"/>
    <w:rsid w:val="00824812"/>
    <w:rsid w:val="008249FD"/>
    <w:rsid w:val="00824B60"/>
    <w:rsid w:val="00824C72"/>
    <w:rsid w:val="00824E00"/>
    <w:rsid w:val="008252B0"/>
    <w:rsid w:val="008256A7"/>
    <w:rsid w:val="00825B11"/>
    <w:rsid w:val="0082620D"/>
    <w:rsid w:val="0082636F"/>
    <w:rsid w:val="0082695A"/>
    <w:rsid w:val="008269DB"/>
    <w:rsid w:val="008269F1"/>
    <w:rsid w:val="00826ABB"/>
    <w:rsid w:val="00826B2C"/>
    <w:rsid w:val="00826CD7"/>
    <w:rsid w:val="00826CF5"/>
    <w:rsid w:val="00826EC4"/>
    <w:rsid w:val="00826F5B"/>
    <w:rsid w:val="00827093"/>
    <w:rsid w:val="00827129"/>
    <w:rsid w:val="00827175"/>
    <w:rsid w:val="00827596"/>
    <w:rsid w:val="00827873"/>
    <w:rsid w:val="00827B02"/>
    <w:rsid w:val="00827FC7"/>
    <w:rsid w:val="0083025D"/>
    <w:rsid w:val="00830595"/>
    <w:rsid w:val="0083114E"/>
    <w:rsid w:val="00831838"/>
    <w:rsid w:val="00831934"/>
    <w:rsid w:val="00831C84"/>
    <w:rsid w:val="00831C8F"/>
    <w:rsid w:val="00832061"/>
    <w:rsid w:val="00832268"/>
    <w:rsid w:val="00833325"/>
    <w:rsid w:val="00833343"/>
    <w:rsid w:val="00833478"/>
    <w:rsid w:val="00833B56"/>
    <w:rsid w:val="00833D5F"/>
    <w:rsid w:val="00833E2E"/>
    <w:rsid w:val="00833E34"/>
    <w:rsid w:val="00833E4F"/>
    <w:rsid w:val="00834115"/>
    <w:rsid w:val="00834319"/>
    <w:rsid w:val="008344CF"/>
    <w:rsid w:val="00834594"/>
    <w:rsid w:val="0083470E"/>
    <w:rsid w:val="008348C8"/>
    <w:rsid w:val="00834DAA"/>
    <w:rsid w:val="00835126"/>
    <w:rsid w:val="008352D9"/>
    <w:rsid w:val="008354EB"/>
    <w:rsid w:val="00835684"/>
    <w:rsid w:val="00835753"/>
    <w:rsid w:val="00835998"/>
    <w:rsid w:val="008359BD"/>
    <w:rsid w:val="00835ADD"/>
    <w:rsid w:val="00835FCC"/>
    <w:rsid w:val="00836141"/>
    <w:rsid w:val="0083616D"/>
    <w:rsid w:val="0083639D"/>
    <w:rsid w:val="00836570"/>
    <w:rsid w:val="00836A85"/>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CC5"/>
    <w:rsid w:val="00841F72"/>
    <w:rsid w:val="008424B8"/>
    <w:rsid w:val="008425F0"/>
    <w:rsid w:val="0084287E"/>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676"/>
    <w:rsid w:val="0085189A"/>
    <w:rsid w:val="008525FB"/>
    <w:rsid w:val="00852660"/>
    <w:rsid w:val="0085330E"/>
    <w:rsid w:val="00853436"/>
    <w:rsid w:val="00853715"/>
    <w:rsid w:val="00853B93"/>
    <w:rsid w:val="00854089"/>
    <w:rsid w:val="008541D8"/>
    <w:rsid w:val="008543B6"/>
    <w:rsid w:val="0085460F"/>
    <w:rsid w:val="00854D01"/>
    <w:rsid w:val="00855099"/>
    <w:rsid w:val="008551F5"/>
    <w:rsid w:val="0085559E"/>
    <w:rsid w:val="0085569B"/>
    <w:rsid w:val="00856410"/>
    <w:rsid w:val="008564C2"/>
    <w:rsid w:val="00856821"/>
    <w:rsid w:val="0085682B"/>
    <w:rsid w:val="00856A4B"/>
    <w:rsid w:val="00856A51"/>
    <w:rsid w:val="00856C71"/>
    <w:rsid w:val="00857682"/>
    <w:rsid w:val="00857899"/>
    <w:rsid w:val="00857937"/>
    <w:rsid w:val="00857F8A"/>
    <w:rsid w:val="00860279"/>
    <w:rsid w:val="008602EE"/>
    <w:rsid w:val="008608E3"/>
    <w:rsid w:val="00860B5B"/>
    <w:rsid w:val="00861203"/>
    <w:rsid w:val="0086130F"/>
    <w:rsid w:val="008613FF"/>
    <w:rsid w:val="00861758"/>
    <w:rsid w:val="008619CD"/>
    <w:rsid w:val="00861D99"/>
    <w:rsid w:val="00861F2F"/>
    <w:rsid w:val="00862147"/>
    <w:rsid w:val="00862653"/>
    <w:rsid w:val="008632E3"/>
    <w:rsid w:val="0086351F"/>
    <w:rsid w:val="00863E43"/>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526D"/>
    <w:rsid w:val="00875E87"/>
    <w:rsid w:val="00875EEC"/>
    <w:rsid w:val="00876111"/>
    <w:rsid w:val="008761F1"/>
    <w:rsid w:val="008763FF"/>
    <w:rsid w:val="008765E0"/>
    <w:rsid w:val="00876B5C"/>
    <w:rsid w:val="00876C9F"/>
    <w:rsid w:val="008771D9"/>
    <w:rsid w:val="0087774C"/>
    <w:rsid w:val="008777E5"/>
    <w:rsid w:val="00877F7B"/>
    <w:rsid w:val="00880485"/>
    <w:rsid w:val="0088079D"/>
    <w:rsid w:val="008807A5"/>
    <w:rsid w:val="00880A0A"/>
    <w:rsid w:val="00880EB5"/>
    <w:rsid w:val="0088132B"/>
    <w:rsid w:val="008814D3"/>
    <w:rsid w:val="00881733"/>
    <w:rsid w:val="00881DC0"/>
    <w:rsid w:val="00881E55"/>
    <w:rsid w:val="00881FBE"/>
    <w:rsid w:val="008823BF"/>
    <w:rsid w:val="0088279C"/>
    <w:rsid w:val="00882813"/>
    <w:rsid w:val="00882BF5"/>
    <w:rsid w:val="00882CD8"/>
    <w:rsid w:val="0088304D"/>
    <w:rsid w:val="00883184"/>
    <w:rsid w:val="00883339"/>
    <w:rsid w:val="008838E9"/>
    <w:rsid w:val="00883B78"/>
    <w:rsid w:val="00884267"/>
    <w:rsid w:val="0088445C"/>
    <w:rsid w:val="00884560"/>
    <w:rsid w:val="00884F6E"/>
    <w:rsid w:val="008852FB"/>
    <w:rsid w:val="0088544B"/>
    <w:rsid w:val="00885654"/>
    <w:rsid w:val="00885672"/>
    <w:rsid w:val="008856D6"/>
    <w:rsid w:val="00885BA6"/>
    <w:rsid w:val="00885FD4"/>
    <w:rsid w:val="00886260"/>
    <w:rsid w:val="00886904"/>
    <w:rsid w:val="00886F56"/>
    <w:rsid w:val="00886FA0"/>
    <w:rsid w:val="00886FC4"/>
    <w:rsid w:val="008870DE"/>
    <w:rsid w:val="008870E1"/>
    <w:rsid w:val="00890304"/>
    <w:rsid w:val="00890430"/>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B63"/>
    <w:rsid w:val="00893CC8"/>
    <w:rsid w:val="008940C4"/>
    <w:rsid w:val="00894143"/>
    <w:rsid w:val="00894344"/>
    <w:rsid w:val="0089480A"/>
    <w:rsid w:val="008948F2"/>
    <w:rsid w:val="0089497E"/>
    <w:rsid w:val="00894A35"/>
    <w:rsid w:val="00894AB3"/>
    <w:rsid w:val="00894B0A"/>
    <w:rsid w:val="00894B48"/>
    <w:rsid w:val="008959BC"/>
    <w:rsid w:val="00895FC3"/>
    <w:rsid w:val="008966E3"/>
    <w:rsid w:val="0089694C"/>
    <w:rsid w:val="00896958"/>
    <w:rsid w:val="008969EF"/>
    <w:rsid w:val="00897038"/>
    <w:rsid w:val="008974A4"/>
    <w:rsid w:val="00897704"/>
    <w:rsid w:val="00897A77"/>
    <w:rsid w:val="00897B43"/>
    <w:rsid w:val="008A05C7"/>
    <w:rsid w:val="008A0943"/>
    <w:rsid w:val="008A122D"/>
    <w:rsid w:val="008A13F3"/>
    <w:rsid w:val="008A1870"/>
    <w:rsid w:val="008A241E"/>
    <w:rsid w:val="008A29E7"/>
    <w:rsid w:val="008A342C"/>
    <w:rsid w:val="008A354F"/>
    <w:rsid w:val="008A3BC8"/>
    <w:rsid w:val="008A3FD2"/>
    <w:rsid w:val="008A40BC"/>
    <w:rsid w:val="008A420F"/>
    <w:rsid w:val="008A4734"/>
    <w:rsid w:val="008A4E2D"/>
    <w:rsid w:val="008A554A"/>
    <w:rsid w:val="008A574A"/>
    <w:rsid w:val="008A57B3"/>
    <w:rsid w:val="008A601C"/>
    <w:rsid w:val="008A62BA"/>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5A6"/>
    <w:rsid w:val="008B47A7"/>
    <w:rsid w:val="008B4922"/>
    <w:rsid w:val="008B511F"/>
    <w:rsid w:val="008B5214"/>
    <w:rsid w:val="008B55A5"/>
    <w:rsid w:val="008B5A8D"/>
    <w:rsid w:val="008B614F"/>
    <w:rsid w:val="008B6407"/>
    <w:rsid w:val="008B68FB"/>
    <w:rsid w:val="008B69F3"/>
    <w:rsid w:val="008B6D0E"/>
    <w:rsid w:val="008B6DE5"/>
    <w:rsid w:val="008B7257"/>
    <w:rsid w:val="008C07B8"/>
    <w:rsid w:val="008C0E2B"/>
    <w:rsid w:val="008C1C08"/>
    <w:rsid w:val="008C2112"/>
    <w:rsid w:val="008C2904"/>
    <w:rsid w:val="008C2C7C"/>
    <w:rsid w:val="008C3120"/>
    <w:rsid w:val="008C3173"/>
    <w:rsid w:val="008C399A"/>
    <w:rsid w:val="008C3A68"/>
    <w:rsid w:val="008C3E1D"/>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0DAD"/>
    <w:rsid w:val="008D13EC"/>
    <w:rsid w:val="008D15C1"/>
    <w:rsid w:val="008D1722"/>
    <w:rsid w:val="008D1853"/>
    <w:rsid w:val="008D23EE"/>
    <w:rsid w:val="008D2B62"/>
    <w:rsid w:val="008D309D"/>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9DF"/>
    <w:rsid w:val="008E0AB5"/>
    <w:rsid w:val="008E1103"/>
    <w:rsid w:val="008E1354"/>
    <w:rsid w:val="008E161B"/>
    <w:rsid w:val="008E1A58"/>
    <w:rsid w:val="008E2E00"/>
    <w:rsid w:val="008E2E37"/>
    <w:rsid w:val="008E2EF9"/>
    <w:rsid w:val="008E3107"/>
    <w:rsid w:val="008E4005"/>
    <w:rsid w:val="008E4379"/>
    <w:rsid w:val="008E4772"/>
    <w:rsid w:val="008E486D"/>
    <w:rsid w:val="008E6001"/>
    <w:rsid w:val="008E6914"/>
    <w:rsid w:val="008E72E5"/>
    <w:rsid w:val="008E7572"/>
    <w:rsid w:val="008E7645"/>
    <w:rsid w:val="008F0092"/>
    <w:rsid w:val="008F03B1"/>
    <w:rsid w:val="008F096C"/>
    <w:rsid w:val="008F0D28"/>
    <w:rsid w:val="008F0DAB"/>
    <w:rsid w:val="008F127B"/>
    <w:rsid w:val="008F28EC"/>
    <w:rsid w:val="008F29FC"/>
    <w:rsid w:val="008F2C20"/>
    <w:rsid w:val="008F2E1A"/>
    <w:rsid w:val="008F3151"/>
    <w:rsid w:val="008F34DD"/>
    <w:rsid w:val="008F364A"/>
    <w:rsid w:val="008F39C5"/>
    <w:rsid w:val="008F3B71"/>
    <w:rsid w:val="008F3FA0"/>
    <w:rsid w:val="008F43E7"/>
    <w:rsid w:val="008F441A"/>
    <w:rsid w:val="008F44E3"/>
    <w:rsid w:val="008F52DC"/>
    <w:rsid w:val="008F598C"/>
    <w:rsid w:val="008F5ED3"/>
    <w:rsid w:val="008F645A"/>
    <w:rsid w:val="008F6784"/>
    <w:rsid w:val="008F6823"/>
    <w:rsid w:val="008F686C"/>
    <w:rsid w:val="008F6986"/>
    <w:rsid w:val="008F6A16"/>
    <w:rsid w:val="008F6AD9"/>
    <w:rsid w:val="008F6BCD"/>
    <w:rsid w:val="008F6C8B"/>
    <w:rsid w:val="008F76CE"/>
    <w:rsid w:val="008F7E4C"/>
    <w:rsid w:val="00900BB6"/>
    <w:rsid w:val="00900EC9"/>
    <w:rsid w:val="00900ED7"/>
    <w:rsid w:val="0090105E"/>
    <w:rsid w:val="00901491"/>
    <w:rsid w:val="009014F4"/>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35F"/>
    <w:rsid w:val="0091147C"/>
    <w:rsid w:val="00911609"/>
    <w:rsid w:val="0091177D"/>
    <w:rsid w:val="009118BC"/>
    <w:rsid w:val="00911BC7"/>
    <w:rsid w:val="009123C1"/>
    <w:rsid w:val="00912ADF"/>
    <w:rsid w:val="00912C25"/>
    <w:rsid w:val="00912C49"/>
    <w:rsid w:val="0091364E"/>
    <w:rsid w:val="00913C50"/>
    <w:rsid w:val="00913D35"/>
    <w:rsid w:val="00914300"/>
    <w:rsid w:val="009143FB"/>
    <w:rsid w:val="00914B45"/>
    <w:rsid w:val="00914D24"/>
    <w:rsid w:val="00915732"/>
    <w:rsid w:val="00915C91"/>
    <w:rsid w:val="00916088"/>
    <w:rsid w:val="00916982"/>
    <w:rsid w:val="00916E30"/>
    <w:rsid w:val="009170A1"/>
    <w:rsid w:val="0091746B"/>
    <w:rsid w:val="00920520"/>
    <w:rsid w:val="009205D3"/>
    <w:rsid w:val="00920626"/>
    <w:rsid w:val="00920642"/>
    <w:rsid w:val="00920AC5"/>
    <w:rsid w:val="00920EA5"/>
    <w:rsid w:val="00920ECD"/>
    <w:rsid w:val="00921647"/>
    <w:rsid w:val="009219AA"/>
    <w:rsid w:val="00921B2B"/>
    <w:rsid w:val="009220DF"/>
    <w:rsid w:val="009226D8"/>
    <w:rsid w:val="00922834"/>
    <w:rsid w:val="00922E74"/>
    <w:rsid w:val="00923143"/>
    <w:rsid w:val="00923277"/>
    <w:rsid w:val="009233CD"/>
    <w:rsid w:val="009234BB"/>
    <w:rsid w:val="0092360E"/>
    <w:rsid w:val="00923AEA"/>
    <w:rsid w:val="00923BB9"/>
    <w:rsid w:val="00923D02"/>
    <w:rsid w:val="00924575"/>
    <w:rsid w:val="009245A7"/>
    <w:rsid w:val="00924A10"/>
    <w:rsid w:val="00924C14"/>
    <w:rsid w:val="00924CCF"/>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79"/>
    <w:rsid w:val="009300B9"/>
    <w:rsid w:val="0093067B"/>
    <w:rsid w:val="00930702"/>
    <w:rsid w:val="00930D3D"/>
    <w:rsid w:val="00931567"/>
    <w:rsid w:val="00931A13"/>
    <w:rsid w:val="00932095"/>
    <w:rsid w:val="009321EF"/>
    <w:rsid w:val="0093242F"/>
    <w:rsid w:val="0093261D"/>
    <w:rsid w:val="00932831"/>
    <w:rsid w:val="00932968"/>
    <w:rsid w:val="00932A9F"/>
    <w:rsid w:val="00932CF3"/>
    <w:rsid w:val="00932E92"/>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07E"/>
    <w:rsid w:val="0094140D"/>
    <w:rsid w:val="0094196F"/>
    <w:rsid w:val="00941AF4"/>
    <w:rsid w:val="00941B9E"/>
    <w:rsid w:val="0094239C"/>
    <w:rsid w:val="009425BF"/>
    <w:rsid w:val="009427DA"/>
    <w:rsid w:val="00942828"/>
    <w:rsid w:val="00942ADB"/>
    <w:rsid w:val="00942B88"/>
    <w:rsid w:val="00942EA3"/>
    <w:rsid w:val="00942EA9"/>
    <w:rsid w:val="009430BE"/>
    <w:rsid w:val="00943696"/>
    <w:rsid w:val="00943B42"/>
    <w:rsid w:val="00943BED"/>
    <w:rsid w:val="00943D57"/>
    <w:rsid w:val="00943DD6"/>
    <w:rsid w:val="00944318"/>
    <w:rsid w:val="00944319"/>
    <w:rsid w:val="00945330"/>
    <w:rsid w:val="009457AC"/>
    <w:rsid w:val="00945B4B"/>
    <w:rsid w:val="00945B53"/>
    <w:rsid w:val="00946257"/>
    <w:rsid w:val="0094642C"/>
    <w:rsid w:val="00946944"/>
    <w:rsid w:val="009469CC"/>
    <w:rsid w:val="00946B0C"/>
    <w:rsid w:val="00946CE4"/>
    <w:rsid w:val="00946E1F"/>
    <w:rsid w:val="00946FAD"/>
    <w:rsid w:val="009473B9"/>
    <w:rsid w:val="009503F4"/>
    <w:rsid w:val="00950415"/>
    <w:rsid w:val="009504E2"/>
    <w:rsid w:val="009505B6"/>
    <w:rsid w:val="0095078A"/>
    <w:rsid w:val="00950964"/>
    <w:rsid w:val="00950A1F"/>
    <w:rsid w:val="00950D34"/>
    <w:rsid w:val="00950D58"/>
    <w:rsid w:val="00950F15"/>
    <w:rsid w:val="00950FEB"/>
    <w:rsid w:val="00951043"/>
    <w:rsid w:val="0095109D"/>
    <w:rsid w:val="0095115A"/>
    <w:rsid w:val="0095139B"/>
    <w:rsid w:val="0095159D"/>
    <w:rsid w:val="00951717"/>
    <w:rsid w:val="00951725"/>
    <w:rsid w:val="0095196F"/>
    <w:rsid w:val="00951C52"/>
    <w:rsid w:val="009523CE"/>
    <w:rsid w:val="0095372E"/>
    <w:rsid w:val="00953F29"/>
    <w:rsid w:val="00953F4C"/>
    <w:rsid w:val="00954A4D"/>
    <w:rsid w:val="00954B0A"/>
    <w:rsid w:val="009551F8"/>
    <w:rsid w:val="0095576E"/>
    <w:rsid w:val="00955871"/>
    <w:rsid w:val="00955B59"/>
    <w:rsid w:val="009563A3"/>
    <w:rsid w:val="00956630"/>
    <w:rsid w:val="0095699B"/>
    <w:rsid w:val="00956A83"/>
    <w:rsid w:val="00956ECA"/>
    <w:rsid w:val="00957041"/>
    <w:rsid w:val="00957AA3"/>
    <w:rsid w:val="00957C78"/>
    <w:rsid w:val="00957F64"/>
    <w:rsid w:val="0096044A"/>
    <w:rsid w:val="00960C1A"/>
    <w:rsid w:val="00960F73"/>
    <w:rsid w:val="009611B8"/>
    <w:rsid w:val="0096196E"/>
    <w:rsid w:val="00961C16"/>
    <w:rsid w:val="00961D84"/>
    <w:rsid w:val="00961F34"/>
    <w:rsid w:val="00962504"/>
    <w:rsid w:val="0096260F"/>
    <w:rsid w:val="0096266E"/>
    <w:rsid w:val="009626C2"/>
    <w:rsid w:val="009629BB"/>
    <w:rsid w:val="00962C49"/>
    <w:rsid w:val="00962FFF"/>
    <w:rsid w:val="00963062"/>
    <w:rsid w:val="00963A9D"/>
    <w:rsid w:val="0096417C"/>
    <w:rsid w:val="0096472A"/>
    <w:rsid w:val="00964817"/>
    <w:rsid w:val="009650B4"/>
    <w:rsid w:val="0096549D"/>
    <w:rsid w:val="009656C2"/>
    <w:rsid w:val="00965B6E"/>
    <w:rsid w:val="00965D97"/>
    <w:rsid w:val="00965DD2"/>
    <w:rsid w:val="00967401"/>
    <w:rsid w:val="00967632"/>
    <w:rsid w:val="00967775"/>
    <w:rsid w:val="009701A2"/>
    <w:rsid w:val="0097058E"/>
    <w:rsid w:val="00970629"/>
    <w:rsid w:val="009708E8"/>
    <w:rsid w:val="009711F5"/>
    <w:rsid w:val="0097131A"/>
    <w:rsid w:val="00971613"/>
    <w:rsid w:val="009717EF"/>
    <w:rsid w:val="0097180E"/>
    <w:rsid w:val="00971E43"/>
    <w:rsid w:val="00971E62"/>
    <w:rsid w:val="00972126"/>
    <w:rsid w:val="00972289"/>
    <w:rsid w:val="009729A5"/>
    <w:rsid w:val="009729E7"/>
    <w:rsid w:val="00972A82"/>
    <w:rsid w:val="00973462"/>
    <w:rsid w:val="0097358E"/>
    <w:rsid w:val="009735A6"/>
    <w:rsid w:val="00973868"/>
    <w:rsid w:val="0097386C"/>
    <w:rsid w:val="00973A71"/>
    <w:rsid w:val="009740EF"/>
    <w:rsid w:val="00974365"/>
    <w:rsid w:val="009748AA"/>
    <w:rsid w:val="00974F82"/>
    <w:rsid w:val="00975666"/>
    <w:rsid w:val="00975D6E"/>
    <w:rsid w:val="00975E64"/>
    <w:rsid w:val="009763FB"/>
    <w:rsid w:val="00976B29"/>
    <w:rsid w:val="00976BF3"/>
    <w:rsid w:val="00976CB0"/>
    <w:rsid w:val="00976D03"/>
    <w:rsid w:val="00977159"/>
    <w:rsid w:val="009778B6"/>
    <w:rsid w:val="00977A6C"/>
    <w:rsid w:val="00980507"/>
    <w:rsid w:val="009805EB"/>
    <w:rsid w:val="009809A3"/>
    <w:rsid w:val="00980CC1"/>
    <w:rsid w:val="00980D9D"/>
    <w:rsid w:val="009813DA"/>
    <w:rsid w:val="00981537"/>
    <w:rsid w:val="00982099"/>
    <w:rsid w:val="00982673"/>
    <w:rsid w:val="009828BE"/>
    <w:rsid w:val="0098292A"/>
    <w:rsid w:val="009831D7"/>
    <w:rsid w:val="00983334"/>
    <w:rsid w:val="00983445"/>
    <w:rsid w:val="00983543"/>
    <w:rsid w:val="009836EC"/>
    <w:rsid w:val="00983ABB"/>
    <w:rsid w:val="009843C9"/>
    <w:rsid w:val="009848FD"/>
    <w:rsid w:val="0098538E"/>
    <w:rsid w:val="00985711"/>
    <w:rsid w:val="00985B1A"/>
    <w:rsid w:val="00985B49"/>
    <w:rsid w:val="00985D41"/>
    <w:rsid w:val="00985D81"/>
    <w:rsid w:val="00985EAE"/>
    <w:rsid w:val="0098647B"/>
    <w:rsid w:val="009864E6"/>
    <w:rsid w:val="009869E4"/>
    <w:rsid w:val="0098710A"/>
    <w:rsid w:val="00987214"/>
    <w:rsid w:val="009875DC"/>
    <w:rsid w:val="009877A1"/>
    <w:rsid w:val="00987B85"/>
    <w:rsid w:val="00990154"/>
    <w:rsid w:val="00990417"/>
    <w:rsid w:val="0099041E"/>
    <w:rsid w:val="00990C04"/>
    <w:rsid w:val="00990CF1"/>
    <w:rsid w:val="00990DEE"/>
    <w:rsid w:val="00991775"/>
    <w:rsid w:val="009922A8"/>
    <w:rsid w:val="009926BD"/>
    <w:rsid w:val="00992929"/>
    <w:rsid w:val="00992B1E"/>
    <w:rsid w:val="00992E74"/>
    <w:rsid w:val="00992F40"/>
    <w:rsid w:val="00993037"/>
    <w:rsid w:val="00993133"/>
    <w:rsid w:val="00993347"/>
    <w:rsid w:val="00993573"/>
    <w:rsid w:val="00993921"/>
    <w:rsid w:val="009939A8"/>
    <w:rsid w:val="00993A47"/>
    <w:rsid w:val="00993AFB"/>
    <w:rsid w:val="00993CD2"/>
    <w:rsid w:val="00993D63"/>
    <w:rsid w:val="009948DA"/>
    <w:rsid w:val="00994A2F"/>
    <w:rsid w:val="00994B5D"/>
    <w:rsid w:val="00994B86"/>
    <w:rsid w:val="009955ED"/>
    <w:rsid w:val="0099588B"/>
    <w:rsid w:val="00995B37"/>
    <w:rsid w:val="00995B3E"/>
    <w:rsid w:val="00995F6E"/>
    <w:rsid w:val="009967F6"/>
    <w:rsid w:val="00996C43"/>
    <w:rsid w:val="00996C7B"/>
    <w:rsid w:val="00996E9C"/>
    <w:rsid w:val="00997F37"/>
    <w:rsid w:val="009A02FE"/>
    <w:rsid w:val="009A1B92"/>
    <w:rsid w:val="009A1C67"/>
    <w:rsid w:val="009A1D03"/>
    <w:rsid w:val="009A1ED0"/>
    <w:rsid w:val="009A2B27"/>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6D43"/>
    <w:rsid w:val="009A715C"/>
    <w:rsid w:val="009A7A47"/>
    <w:rsid w:val="009A7D00"/>
    <w:rsid w:val="009A7E04"/>
    <w:rsid w:val="009B0494"/>
    <w:rsid w:val="009B1215"/>
    <w:rsid w:val="009B128F"/>
    <w:rsid w:val="009B18C4"/>
    <w:rsid w:val="009B1A53"/>
    <w:rsid w:val="009B1D2B"/>
    <w:rsid w:val="009B1F36"/>
    <w:rsid w:val="009B21F6"/>
    <w:rsid w:val="009B2219"/>
    <w:rsid w:val="009B2375"/>
    <w:rsid w:val="009B2560"/>
    <w:rsid w:val="009B262A"/>
    <w:rsid w:val="009B29D5"/>
    <w:rsid w:val="009B2AF7"/>
    <w:rsid w:val="009B2B95"/>
    <w:rsid w:val="009B2DF8"/>
    <w:rsid w:val="009B2F04"/>
    <w:rsid w:val="009B35CB"/>
    <w:rsid w:val="009B397F"/>
    <w:rsid w:val="009B3F2E"/>
    <w:rsid w:val="009B4359"/>
    <w:rsid w:val="009B4425"/>
    <w:rsid w:val="009B445B"/>
    <w:rsid w:val="009B4521"/>
    <w:rsid w:val="009B4E4E"/>
    <w:rsid w:val="009B4EA0"/>
    <w:rsid w:val="009B5545"/>
    <w:rsid w:val="009B5DA8"/>
    <w:rsid w:val="009B5E49"/>
    <w:rsid w:val="009B5F5B"/>
    <w:rsid w:val="009B6DDA"/>
    <w:rsid w:val="009B72F9"/>
    <w:rsid w:val="009B77A7"/>
    <w:rsid w:val="009C034F"/>
    <w:rsid w:val="009C091F"/>
    <w:rsid w:val="009C095C"/>
    <w:rsid w:val="009C099F"/>
    <w:rsid w:val="009C0EB0"/>
    <w:rsid w:val="009C0EE1"/>
    <w:rsid w:val="009C0F68"/>
    <w:rsid w:val="009C0FD3"/>
    <w:rsid w:val="009C2553"/>
    <w:rsid w:val="009C263A"/>
    <w:rsid w:val="009C2700"/>
    <w:rsid w:val="009C2E2F"/>
    <w:rsid w:val="009C341F"/>
    <w:rsid w:val="009C347A"/>
    <w:rsid w:val="009C34F0"/>
    <w:rsid w:val="009C3A01"/>
    <w:rsid w:val="009C3CF7"/>
    <w:rsid w:val="009C49B7"/>
    <w:rsid w:val="009C4A98"/>
    <w:rsid w:val="009C4C04"/>
    <w:rsid w:val="009C50E8"/>
    <w:rsid w:val="009C56C6"/>
    <w:rsid w:val="009C570A"/>
    <w:rsid w:val="009C59B3"/>
    <w:rsid w:val="009C5ACD"/>
    <w:rsid w:val="009C6612"/>
    <w:rsid w:val="009C6BFB"/>
    <w:rsid w:val="009C6C14"/>
    <w:rsid w:val="009C6C2F"/>
    <w:rsid w:val="009C6C89"/>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1D"/>
    <w:rsid w:val="009D256D"/>
    <w:rsid w:val="009D2650"/>
    <w:rsid w:val="009D2654"/>
    <w:rsid w:val="009D2E69"/>
    <w:rsid w:val="009D33E5"/>
    <w:rsid w:val="009D36FD"/>
    <w:rsid w:val="009D3A89"/>
    <w:rsid w:val="009D3E37"/>
    <w:rsid w:val="009D4136"/>
    <w:rsid w:val="009D446B"/>
    <w:rsid w:val="009D4634"/>
    <w:rsid w:val="009D4DC5"/>
    <w:rsid w:val="009D5326"/>
    <w:rsid w:val="009D5485"/>
    <w:rsid w:val="009D5A93"/>
    <w:rsid w:val="009D5E1B"/>
    <w:rsid w:val="009D6196"/>
    <w:rsid w:val="009D6249"/>
    <w:rsid w:val="009D64C3"/>
    <w:rsid w:val="009D6532"/>
    <w:rsid w:val="009D65A9"/>
    <w:rsid w:val="009D6BAD"/>
    <w:rsid w:val="009D7BDD"/>
    <w:rsid w:val="009D7BF1"/>
    <w:rsid w:val="009D7C60"/>
    <w:rsid w:val="009D7DB5"/>
    <w:rsid w:val="009E03A6"/>
    <w:rsid w:val="009E09DE"/>
    <w:rsid w:val="009E1122"/>
    <w:rsid w:val="009E1125"/>
    <w:rsid w:val="009E12D6"/>
    <w:rsid w:val="009E16EE"/>
    <w:rsid w:val="009E1DE1"/>
    <w:rsid w:val="009E1E33"/>
    <w:rsid w:val="009E20F7"/>
    <w:rsid w:val="009E22C7"/>
    <w:rsid w:val="009E234B"/>
    <w:rsid w:val="009E2CB3"/>
    <w:rsid w:val="009E32A9"/>
    <w:rsid w:val="009E34AE"/>
    <w:rsid w:val="009E3BB5"/>
    <w:rsid w:val="009E4743"/>
    <w:rsid w:val="009E49A5"/>
    <w:rsid w:val="009E49D8"/>
    <w:rsid w:val="009E4AD9"/>
    <w:rsid w:val="009E4BBC"/>
    <w:rsid w:val="009E4F10"/>
    <w:rsid w:val="009E5950"/>
    <w:rsid w:val="009E59CA"/>
    <w:rsid w:val="009E5A83"/>
    <w:rsid w:val="009E5B35"/>
    <w:rsid w:val="009E5B6E"/>
    <w:rsid w:val="009E60A7"/>
    <w:rsid w:val="009E63C4"/>
    <w:rsid w:val="009E660E"/>
    <w:rsid w:val="009E6677"/>
    <w:rsid w:val="009E6807"/>
    <w:rsid w:val="009E6B5D"/>
    <w:rsid w:val="009E6FFB"/>
    <w:rsid w:val="009E76E6"/>
    <w:rsid w:val="009E7AF9"/>
    <w:rsid w:val="009E7BF5"/>
    <w:rsid w:val="009E7C4D"/>
    <w:rsid w:val="009E7C77"/>
    <w:rsid w:val="009E7CED"/>
    <w:rsid w:val="009F07B9"/>
    <w:rsid w:val="009F0B4B"/>
    <w:rsid w:val="009F0CD1"/>
    <w:rsid w:val="009F0F28"/>
    <w:rsid w:val="009F1082"/>
    <w:rsid w:val="009F1269"/>
    <w:rsid w:val="009F1DD3"/>
    <w:rsid w:val="009F2012"/>
    <w:rsid w:val="009F25A4"/>
    <w:rsid w:val="009F26FC"/>
    <w:rsid w:val="009F27BA"/>
    <w:rsid w:val="009F2955"/>
    <w:rsid w:val="009F2A15"/>
    <w:rsid w:val="009F396A"/>
    <w:rsid w:val="009F3990"/>
    <w:rsid w:val="009F3B01"/>
    <w:rsid w:val="009F3B3F"/>
    <w:rsid w:val="009F3CA3"/>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409"/>
    <w:rsid w:val="009F66AC"/>
    <w:rsid w:val="009F6771"/>
    <w:rsid w:val="009F67D2"/>
    <w:rsid w:val="009F695B"/>
    <w:rsid w:val="009F6A2A"/>
    <w:rsid w:val="009F6C53"/>
    <w:rsid w:val="009F6E90"/>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97F"/>
    <w:rsid w:val="00A01F5F"/>
    <w:rsid w:val="00A01FE1"/>
    <w:rsid w:val="00A021E8"/>
    <w:rsid w:val="00A024BC"/>
    <w:rsid w:val="00A0286D"/>
    <w:rsid w:val="00A02B9D"/>
    <w:rsid w:val="00A02DA6"/>
    <w:rsid w:val="00A02E2F"/>
    <w:rsid w:val="00A02E5A"/>
    <w:rsid w:val="00A02FDB"/>
    <w:rsid w:val="00A034F5"/>
    <w:rsid w:val="00A0355E"/>
    <w:rsid w:val="00A03795"/>
    <w:rsid w:val="00A03B9C"/>
    <w:rsid w:val="00A03F50"/>
    <w:rsid w:val="00A0483E"/>
    <w:rsid w:val="00A048DF"/>
    <w:rsid w:val="00A04BB8"/>
    <w:rsid w:val="00A0513C"/>
    <w:rsid w:val="00A05EC8"/>
    <w:rsid w:val="00A0601C"/>
    <w:rsid w:val="00A061DC"/>
    <w:rsid w:val="00A063DE"/>
    <w:rsid w:val="00A06AFF"/>
    <w:rsid w:val="00A06E25"/>
    <w:rsid w:val="00A06E91"/>
    <w:rsid w:val="00A06F8B"/>
    <w:rsid w:val="00A07211"/>
    <w:rsid w:val="00A072BA"/>
    <w:rsid w:val="00A074C1"/>
    <w:rsid w:val="00A07630"/>
    <w:rsid w:val="00A0786D"/>
    <w:rsid w:val="00A07DA7"/>
    <w:rsid w:val="00A104C8"/>
    <w:rsid w:val="00A10BE5"/>
    <w:rsid w:val="00A10D86"/>
    <w:rsid w:val="00A111D2"/>
    <w:rsid w:val="00A112A3"/>
    <w:rsid w:val="00A12004"/>
    <w:rsid w:val="00A120BE"/>
    <w:rsid w:val="00A121E0"/>
    <w:rsid w:val="00A1224B"/>
    <w:rsid w:val="00A12360"/>
    <w:rsid w:val="00A12AFC"/>
    <w:rsid w:val="00A12BA7"/>
    <w:rsid w:val="00A12E50"/>
    <w:rsid w:val="00A12F77"/>
    <w:rsid w:val="00A130C8"/>
    <w:rsid w:val="00A13188"/>
    <w:rsid w:val="00A13280"/>
    <w:rsid w:val="00A13301"/>
    <w:rsid w:val="00A13517"/>
    <w:rsid w:val="00A13AFB"/>
    <w:rsid w:val="00A14045"/>
    <w:rsid w:val="00A14415"/>
    <w:rsid w:val="00A14CA2"/>
    <w:rsid w:val="00A14CED"/>
    <w:rsid w:val="00A15332"/>
    <w:rsid w:val="00A154EE"/>
    <w:rsid w:val="00A1560D"/>
    <w:rsid w:val="00A1583A"/>
    <w:rsid w:val="00A15AEA"/>
    <w:rsid w:val="00A15BEC"/>
    <w:rsid w:val="00A16189"/>
    <w:rsid w:val="00A161DD"/>
    <w:rsid w:val="00A162FA"/>
    <w:rsid w:val="00A16A8E"/>
    <w:rsid w:val="00A16BDC"/>
    <w:rsid w:val="00A17525"/>
    <w:rsid w:val="00A1783B"/>
    <w:rsid w:val="00A17D08"/>
    <w:rsid w:val="00A20103"/>
    <w:rsid w:val="00A203FB"/>
    <w:rsid w:val="00A20509"/>
    <w:rsid w:val="00A20B0F"/>
    <w:rsid w:val="00A211B5"/>
    <w:rsid w:val="00A219EB"/>
    <w:rsid w:val="00A21F1D"/>
    <w:rsid w:val="00A22046"/>
    <w:rsid w:val="00A2207D"/>
    <w:rsid w:val="00A2225E"/>
    <w:rsid w:val="00A2239F"/>
    <w:rsid w:val="00A2268D"/>
    <w:rsid w:val="00A228FC"/>
    <w:rsid w:val="00A233B9"/>
    <w:rsid w:val="00A23588"/>
    <w:rsid w:val="00A23967"/>
    <w:rsid w:val="00A23AD6"/>
    <w:rsid w:val="00A23DB2"/>
    <w:rsid w:val="00A2466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529"/>
    <w:rsid w:val="00A349DA"/>
    <w:rsid w:val="00A34B70"/>
    <w:rsid w:val="00A34CB5"/>
    <w:rsid w:val="00A352D5"/>
    <w:rsid w:val="00A3542A"/>
    <w:rsid w:val="00A355EB"/>
    <w:rsid w:val="00A3563A"/>
    <w:rsid w:val="00A35C6F"/>
    <w:rsid w:val="00A35CA2"/>
    <w:rsid w:val="00A360C9"/>
    <w:rsid w:val="00A36A93"/>
    <w:rsid w:val="00A37332"/>
    <w:rsid w:val="00A3769E"/>
    <w:rsid w:val="00A378A7"/>
    <w:rsid w:val="00A37940"/>
    <w:rsid w:val="00A37A53"/>
    <w:rsid w:val="00A37CDC"/>
    <w:rsid w:val="00A4029D"/>
    <w:rsid w:val="00A402E6"/>
    <w:rsid w:val="00A4039D"/>
    <w:rsid w:val="00A408C5"/>
    <w:rsid w:val="00A40BAB"/>
    <w:rsid w:val="00A40F41"/>
    <w:rsid w:val="00A40FBF"/>
    <w:rsid w:val="00A40FE9"/>
    <w:rsid w:val="00A41109"/>
    <w:rsid w:val="00A41248"/>
    <w:rsid w:val="00A416F8"/>
    <w:rsid w:val="00A41F28"/>
    <w:rsid w:val="00A42114"/>
    <w:rsid w:val="00A4289A"/>
    <w:rsid w:val="00A42C3D"/>
    <w:rsid w:val="00A4357A"/>
    <w:rsid w:val="00A43821"/>
    <w:rsid w:val="00A43A8F"/>
    <w:rsid w:val="00A43AD8"/>
    <w:rsid w:val="00A43D46"/>
    <w:rsid w:val="00A44321"/>
    <w:rsid w:val="00A4474D"/>
    <w:rsid w:val="00A448BE"/>
    <w:rsid w:val="00A44F4E"/>
    <w:rsid w:val="00A44FAE"/>
    <w:rsid w:val="00A450B9"/>
    <w:rsid w:val="00A455BA"/>
    <w:rsid w:val="00A456C6"/>
    <w:rsid w:val="00A457F2"/>
    <w:rsid w:val="00A45C19"/>
    <w:rsid w:val="00A45D27"/>
    <w:rsid w:val="00A462CB"/>
    <w:rsid w:val="00A46461"/>
    <w:rsid w:val="00A466C2"/>
    <w:rsid w:val="00A4673F"/>
    <w:rsid w:val="00A4681B"/>
    <w:rsid w:val="00A46947"/>
    <w:rsid w:val="00A46B7F"/>
    <w:rsid w:val="00A46C86"/>
    <w:rsid w:val="00A470D1"/>
    <w:rsid w:val="00A47555"/>
    <w:rsid w:val="00A47CC4"/>
    <w:rsid w:val="00A47CEC"/>
    <w:rsid w:val="00A47DA4"/>
    <w:rsid w:val="00A47E70"/>
    <w:rsid w:val="00A5047F"/>
    <w:rsid w:val="00A50A99"/>
    <w:rsid w:val="00A51639"/>
    <w:rsid w:val="00A51699"/>
    <w:rsid w:val="00A51DB5"/>
    <w:rsid w:val="00A51F1F"/>
    <w:rsid w:val="00A52186"/>
    <w:rsid w:val="00A522A7"/>
    <w:rsid w:val="00A526E2"/>
    <w:rsid w:val="00A52C2A"/>
    <w:rsid w:val="00A52F5E"/>
    <w:rsid w:val="00A5337F"/>
    <w:rsid w:val="00A533BD"/>
    <w:rsid w:val="00A537A4"/>
    <w:rsid w:val="00A537AD"/>
    <w:rsid w:val="00A538A7"/>
    <w:rsid w:val="00A53AB7"/>
    <w:rsid w:val="00A53B4E"/>
    <w:rsid w:val="00A53BFA"/>
    <w:rsid w:val="00A5442F"/>
    <w:rsid w:val="00A5446B"/>
    <w:rsid w:val="00A54694"/>
    <w:rsid w:val="00A5469D"/>
    <w:rsid w:val="00A548CA"/>
    <w:rsid w:val="00A54D8A"/>
    <w:rsid w:val="00A54E95"/>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254"/>
    <w:rsid w:val="00A64306"/>
    <w:rsid w:val="00A64BBB"/>
    <w:rsid w:val="00A64CEE"/>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22C"/>
    <w:rsid w:val="00A70954"/>
    <w:rsid w:val="00A70A59"/>
    <w:rsid w:val="00A71015"/>
    <w:rsid w:val="00A71248"/>
    <w:rsid w:val="00A71708"/>
    <w:rsid w:val="00A718D6"/>
    <w:rsid w:val="00A71E96"/>
    <w:rsid w:val="00A7243B"/>
    <w:rsid w:val="00A7252D"/>
    <w:rsid w:val="00A728F6"/>
    <w:rsid w:val="00A72ADB"/>
    <w:rsid w:val="00A72E63"/>
    <w:rsid w:val="00A730A2"/>
    <w:rsid w:val="00A73B6C"/>
    <w:rsid w:val="00A73D48"/>
    <w:rsid w:val="00A73FD8"/>
    <w:rsid w:val="00A747B9"/>
    <w:rsid w:val="00A75482"/>
    <w:rsid w:val="00A755C2"/>
    <w:rsid w:val="00A75B9D"/>
    <w:rsid w:val="00A76342"/>
    <w:rsid w:val="00A76AC9"/>
    <w:rsid w:val="00A76CC3"/>
    <w:rsid w:val="00A76DBA"/>
    <w:rsid w:val="00A77962"/>
    <w:rsid w:val="00A77992"/>
    <w:rsid w:val="00A77C98"/>
    <w:rsid w:val="00A8007D"/>
    <w:rsid w:val="00A800AE"/>
    <w:rsid w:val="00A802AE"/>
    <w:rsid w:val="00A8048C"/>
    <w:rsid w:val="00A80667"/>
    <w:rsid w:val="00A809EF"/>
    <w:rsid w:val="00A80A35"/>
    <w:rsid w:val="00A80A5D"/>
    <w:rsid w:val="00A80C81"/>
    <w:rsid w:val="00A81313"/>
    <w:rsid w:val="00A81A0E"/>
    <w:rsid w:val="00A81C2D"/>
    <w:rsid w:val="00A81CB7"/>
    <w:rsid w:val="00A81D88"/>
    <w:rsid w:val="00A82088"/>
    <w:rsid w:val="00A8262F"/>
    <w:rsid w:val="00A82A8A"/>
    <w:rsid w:val="00A82EDF"/>
    <w:rsid w:val="00A832F8"/>
    <w:rsid w:val="00A833F4"/>
    <w:rsid w:val="00A83702"/>
    <w:rsid w:val="00A837D8"/>
    <w:rsid w:val="00A837F4"/>
    <w:rsid w:val="00A83B67"/>
    <w:rsid w:val="00A83E70"/>
    <w:rsid w:val="00A844D1"/>
    <w:rsid w:val="00A8457D"/>
    <w:rsid w:val="00A85312"/>
    <w:rsid w:val="00A85CBA"/>
    <w:rsid w:val="00A85CBC"/>
    <w:rsid w:val="00A85DAB"/>
    <w:rsid w:val="00A8659C"/>
    <w:rsid w:val="00A865ED"/>
    <w:rsid w:val="00A8662B"/>
    <w:rsid w:val="00A86796"/>
    <w:rsid w:val="00A8683F"/>
    <w:rsid w:val="00A86D36"/>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2D38"/>
    <w:rsid w:val="00A93190"/>
    <w:rsid w:val="00A93828"/>
    <w:rsid w:val="00A93D61"/>
    <w:rsid w:val="00A941E0"/>
    <w:rsid w:val="00A94AF1"/>
    <w:rsid w:val="00A94EEB"/>
    <w:rsid w:val="00A94FD3"/>
    <w:rsid w:val="00A95C4F"/>
    <w:rsid w:val="00A95D03"/>
    <w:rsid w:val="00A96204"/>
    <w:rsid w:val="00A96742"/>
    <w:rsid w:val="00A96B20"/>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7B7"/>
    <w:rsid w:val="00AA294C"/>
    <w:rsid w:val="00AA2B7D"/>
    <w:rsid w:val="00AA2F81"/>
    <w:rsid w:val="00AA338D"/>
    <w:rsid w:val="00AA35A3"/>
    <w:rsid w:val="00AA3B17"/>
    <w:rsid w:val="00AA3BE0"/>
    <w:rsid w:val="00AA3F2B"/>
    <w:rsid w:val="00AA43E0"/>
    <w:rsid w:val="00AA4636"/>
    <w:rsid w:val="00AA4B26"/>
    <w:rsid w:val="00AA4C43"/>
    <w:rsid w:val="00AA509C"/>
    <w:rsid w:val="00AA51C5"/>
    <w:rsid w:val="00AA522F"/>
    <w:rsid w:val="00AA53AD"/>
    <w:rsid w:val="00AA58BE"/>
    <w:rsid w:val="00AA5ECA"/>
    <w:rsid w:val="00AA610D"/>
    <w:rsid w:val="00AA61EC"/>
    <w:rsid w:val="00AA6238"/>
    <w:rsid w:val="00AA62F3"/>
    <w:rsid w:val="00AA64D3"/>
    <w:rsid w:val="00AA6EE5"/>
    <w:rsid w:val="00AA7267"/>
    <w:rsid w:val="00AA7522"/>
    <w:rsid w:val="00AA7C99"/>
    <w:rsid w:val="00AA7CD9"/>
    <w:rsid w:val="00AB0356"/>
    <w:rsid w:val="00AB06C9"/>
    <w:rsid w:val="00AB0850"/>
    <w:rsid w:val="00AB0999"/>
    <w:rsid w:val="00AB09B4"/>
    <w:rsid w:val="00AB0B0B"/>
    <w:rsid w:val="00AB116C"/>
    <w:rsid w:val="00AB15A9"/>
    <w:rsid w:val="00AB1B35"/>
    <w:rsid w:val="00AB1E46"/>
    <w:rsid w:val="00AB1EC5"/>
    <w:rsid w:val="00AB201F"/>
    <w:rsid w:val="00AB247D"/>
    <w:rsid w:val="00AB2584"/>
    <w:rsid w:val="00AB2A01"/>
    <w:rsid w:val="00AB2E13"/>
    <w:rsid w:val="00AB3151"/>
    <w:rsid w:val="00AB3783"/>
    <w:rsid w:val="00AB3913"/>
    <w:rsid w:val="00AB41A8"/>
    <w:rsid w:val="00AB4251"/>
    <w:rsid w:val="00AB4362"/>
    <w:rsid w:val="00AB48A0"/>
    <w:rsid w:val="00AB4BC9"/>
    <w:rsid w:val="00AB4DE6"/>
    <w:rsid w:val="00AB4E67"/>
    <w:rsid w:val="00AB4FAD"/>
    <w:rsid w:val="00AB5A2B"/>
    <w:rsid w:val="00AB5C39"/>
    <w:rsid w:val="00AB5ECE"/>
    <w:rsid w:val="00AB5F3D"/>
    <w:rsid w:val="00AB6037"/>
    <w:rsid w:val="00AB63DE"/>
    <w:rsid w:val="00AB66A8"/>
    <w:rsid w:val="00AB68B7"/>
    <w:rsid w:val="00AB6A33"/>
    <w:rsid w:val="00AB6B75"/>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9F"/>
    <w:rsid w:val="00AC2DCF"/>
    <w:rsid w:val="00AC3010"/>
    <w:rsid w:val="00AC43BC"/>
    <w:rsid w:val="00AC441F"/>
    <w:rsid w:val="00AC45C1"/>
    <w:rsid w:val="00AC4645"/>
    <w:rsid w:val="00AC4A40"/>
    <w:rsid w:val="00AC4C4A"/>
    <w:rsid w:val="00AC530D"/>
    <w:rsid w:val="00AC5656"/>
    <w:rsid w:val="00AC5D5A"/>
    <w:rsid w:val="00AC5DD4"/>
    <w:rsid w:val="00AC5E79"/>
    <w:rsid w:val="00AC5EE1"/>
    <w:rsid w:val="00AC5FC6"/>
    <w:rsid w:val="00AC6352"/>
    <w:rsid w:val="00AC6441"/>
    <w:rsid w:val="00AC6479"/>
    <w:rsid w:val="00AC6725"/>
    <w:rsid w:val="00AC682A"/>
    <w:rsid w:val="00AC6C81"/>
    <w:rsid w:val="00AC71B2"/>
    <w:rsid w:val="00AC772C"/>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3C25"/>
    <w:rsid w:val="00AD3CBF"/>
    <w:rsid w:val="00AD50F7"/>
    <w:rsid w:val="00AD52A2"/>
    <w:rsid w:val="00AD569F"/>
    <w:rsid w:val="00AD5A0B"/>
    <w:rsid w:val="00AD5DE4"/>
    <w:rsid w:val="00AD5EA0"/>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79A"/>
    <w:rsid w:val="00AE1ABE"/>
    <w:rsid w:val="00AE202D"/>
    <w:rsid w:val="00AE2061"/>
    <w:rsid w:val="00AE30FD"/>
    <w:rsid w:val="00AE3477"/>
    <w:rsid w:val="00AE37CD"/>
    <w:rsid w:val="00AE422B"/>
    <w:rsid w:val="00AE472C"/>
    <w:rsid w:val="00AE51B7"/>
    <w:rsid w:val="00AE51F6"/>
    <w:rsid w:val="00AE52AF"/>
    <w:rsid w:val="00AE52F8"/>
    <w:rsid w:val="00AE5358"/>
    <w:rsid w:val="00AE587F"/>
    <w:rsid w:val="00AE589B"/>
    <w:rsid w:val="00AE5A5D"/>
    <w:rsid w:val="00AE5B9A"/>
    <w:rsid w:val="00AE6186"/>
    <w:rsid w:val="00AE61C7"/>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1B"/>
    <w:rsid w:val="00AF0E5F"/>
    <w:rsid w:val="00AF13B8"/>
    <w:rsid w:val="00AF1458"/>
    <w:rsid w:val="00AF15AC"/>
    <w:rsid w:val="00AF1A08"/>
    <w:rsid w:val="00AF2021"/>
    <w:rsid w:val="00AF2DF8"/>
    <w:rsid w:val="00AF38A4"/>
    <w:rsid w:val="00AF3A01"/>
    <w:rsid w:val="00AF3EE9"/>
    <w:rsid w:val="00AF4229"/>
    <w:rsid w:val="00AF428F"/>
    <w:rsid w:val="00AF4312"/>
    <w:rsid w:val="00AF4385"/>
    <w:rsid w:val="00AF4518"/>
    <w:rsid w:val="00AF476A"/>
    <w:rsid w:val="00AF4894"/>
    <w:rsid w:val="00AF4B3B"/>
    <w:rsid w:val="00AF5D47"/>
    <w:rsid w:val="00AF6266"/>
    <w:rsid w:val="00AF64CD"/>
    <w:rsid w:val="00AF6581"/>
    <w:rsid w:val="00AF7010"/>
    <w:rsid w:val="00AF760E"/>
    <w:rsid w:val="00AF786D"/>
    <w:rsid w:val="00B003A8"/>
    <w:rsid w:val="00B0070B"/>
    <w:rsid w:val="00B011F2"/>
    <w:rsid w:val="00B01309"/>
    <w:rsid w:val="00B018CF"/>
    <w:rsid w:val="00B01995"/>
    <w:rsid w:val="00B01A89"/>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76D"/>
    <w:rsid w:val="00B068A1"/>
    <w:rsid w:val="00B06A69"/>
    <w:rsid w:val="00B06D42"/>
    <w:rsid w:val="00B07091"/>
    <w:rsid w:val="00B071E2"/>
    <w:rsid w:val="00B07272"/>
    <w:rsid w:val="00B07832"/>
    <w:rsid w:val="00B07E49"/>
    <w:rsid w:val="00B07F74"/>
    <w:rsid w:val="00B10610"/>
    <w:rsid w:val="00B106FD"/>
    <w:rsid w:val="00B110C7"/>
    <w:rsid w:val="00B110CA"/>
    <w:rsid w:val="00B110CE"/>
    <w:rsid w:val="00B11CC7"/>
    <w:rsid w:val="00B124E9"/>
    <w:rsid w:val="00B1277D"/>
    <w:rsid w:val="00B12BD4"/>
    <w:rsid w:val="00B13453"/>
    <w:rsid w:val="00B13589"/>
    <w:rsid w:val="00B13B9F"/>
    <w:rsid w:val="00B143E3"/>
    <w:rsid w:val="00B1451E"/>
    <w:rsid w:val="00B14854"/>
    <w:rsid w:val="00B14FCC"/>
    <w:rsid w:val="00B1525F"/>
    <w:rsid w:val="00B1576D"/>
    <w:rsid w:val="00B15925"/>
    <w:rsid w:val="00B161B9"/>
    <w:rsid w:val="00B1688B"/>
    <w:rsid w:val="00B16B49"/>
    <w:rsid w:val="00B16C66"/>
    <w:rsid w:val="00B16CE2"/>
    <w:rsid w:val="00B17411"/>
    <w:rsid w:val="00B1779D"/>
    <w:rsid w:val="00B17889"/>
    <w:rsid w:val="00B17A0E"/>
    <w:rsid w:val="00B17DED"/>
    <w:rsid w:val="00B17E09"/>
    <w:rsid w:val="00B17EBF"/>
    <w:rsid w:val="00B17FC9"/>
    <w:rsid w:val="00B2053A"/>
    <w:rsid w:val="00B20A75"/>
    <w:rsid w:val="00B20BFE"/>
    <w:rsid w:val="00B21043"/>
    <w:rsid w:val="00B213AB"/>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E4"/>
    <w:rsid w:val="00B27E21"/>
    <w:rsid w:val="00B27FA1"/>
    <w:rsid w:val="00B30150"/>
    <w:rsid w:val="00B30305"/>
    <w:rsid w:val="00B31A6A"/>
    <w:rsid w:val="00B32912"/>
    <w:rsid w:val="00B32C28"/>
    <w:rsid w:val="00B3301A"/>
    <w:rsid w:val="00B3310D"/>
    <w:rsid w:val="00B3372F"/>
    <w:rsid w:val="00B33C1C"/>
    <w:rsid w:val="00B33E76"/>
    <w:rsid w:val="00B33E8C"/>
    <w:rsid w:val="00B33EC9"/>
    <w:rsid w:val="00B3424C"/>
    <w:rsid w:val="00B3470C"/>
    <w:rsid w:val="00B34A43"/>
    <w:rsid w:val="00B34A6C"/>
    <w:rsid w:val="00B34B50"/>
    <w:rsid w:val="00B34D68"/>
    <w:rsid w:val="00B34E33"/>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027"/>
    <w:rsid w:val="00B4173C"/>
    <w:rsid w:val="00B4180A"/>
    <w:rsid w:val="00B41E37"/>
    <w:rsid w:val="00B41F5F"/>
    <w:rsid w:val="00B42446"/>
    <w:rsid w:val="00B42594"/>
    <w:rsid w:val="00B434EA"/>
    <w:rsid w:val="00B43705"/>
    <w:rsid w:val="00B43947"/>
    <w:rsid w:val="00B43B32"/>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11A"/>
    <w:rsid w:val="00B50545"/>
    <w:rsid w:val="00B50723"/>
    <w:rsid w:val="00B50EAD"/>
    <w:rsid w:val="00B50FEF"/>
    <w:rsid w:val="00B510F2"/>
    <w:rsid w:val="00B51B08"/>
    <w:rsid w:val="00B51C36"/>
    <w:rsid w:val="00B51F1C"/>
    <w:rsid w:val="00B520D2"/>
    <w:rsid w:val="00B52136"/>
    <w:rsid w:val="00B522BB"/>
    <w:rsid w:val="00B52330"/>
    <w:rsid w:val="00B5262A"/>
    <w:rsid w:val="00B52873"/>
    <w:rsid w:val="00B53422"/>
    <w:rsid w:val="00B53524"/>
    <w:rsid w:val="00B53C3F"/>
    <w:rsid w:val="00B53D6C"/>
    <w:rsid w:val="00B53D73"/>
    <w:rsid w:val="00B550B1"/>
    <w:rsid w:val="00B551D1"/>
    <w:rsid w:val="00B553D0"/>
    <w:rsid w:val="00B554BE"/>
    <w:rsid w:val="00B555E0"/>
    <w:rsid w:val="00B55643"/>
    <w:rsid w:val="00B55EAA"/>
    <w:rsid w:val="00B560FF"/>
    <w:rsid w:val="00B563BD"/>
    <w:rsid w:val="00B56ABC"/>
    <w:rsid w:val="00B56B5E"/>
    <w:rsid w:val="00B56E5C"/>
    <w:rsid w:val="00B56E65"/>
    <w:rsid w:val="00B56EB4"/>
    <w:rsid w:val="00B56F59"/>
    <w:rsid w:val="00B573A0"/>
    <w:rsid w:val="00B57AA2"/>
    <w:rsid w:val="00B600BC"/>
    <w:rsid w:val="00B6021B"/>
    <w:rsid w:val="00B608BA"/>
    <w:rsid w:val="00B60C8B"/>
    <w:rsid w:val="00B610F7"/>
    <w:rsid w:val="00B620C2"/>
    <w:rsid w:val="00B62184"/>
    <w:rsid w:val="00B62816"/>
    <w:rsid w:val="00B62B83"/>
    <w:rsid w:val="00B637B1"/>
    <w:rsid w:val="00B63CB9"/>
    <w:rsid w:val="00B63FCB"/>
    <w:rsid w:val="00B64045"/>
    <w:rsid w:val="00B64049"/>
    <w:rsid w:val="00B646DE"/>
    <w:rsid w:val="00B64B08"/>
    <w:rsid w:val="00B64DB2"/>
    <w:rsid w:val="00B65CEA"/>
    <w:rsid w:val="00B65E71"/>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676"/>
    <w:rsid w:val="00B71886"/>
    <w:rsid w:val="00B718A2"/>
    <w:rsid w:val="00B718CD"/>
    <w:rsid w:val="00B71B74"/>
    <w:rsid w:val="00B71CA5"/>
    <w:rsid w:val="00B72018"/>
    <w:rsid w:val="00B72417"/>
    <w:rsid w:val="00B73441"/>
    <w:rsid w:val="00B73569"/>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7E"/>
    <w:rsid w:val="00B810A6"/>
    <w:rsid w:val="00B8120C"/>
    <w:rsid w:val="00B813D5"/>
    <w:rsid w:val="00B81972"/>
    <w:rsid w:val="00B81A48"/>
    <w:rsid w:val="00B81AE5"/>
    <w:rsid w:val="00B8215A"/>
    <w:rsid w:val="00B823A6"/>
    <w:rsid w:val="00B828FF"/>
    <w:rsid w:val="00B829D8"/>
    <w:rsid w:val="00B82D79"/>
    <w:rsid w:val="00B8384C"/>
    <w:rsid w:val="00B83C36"/>
    <w:rsid w:val="00B83FA3"/>
    <w:rsid w:val="00B84071"/>
    <w:rsid w:val="00B8417E"/>
    <w:rsid w:val="00B8470B"/>
    <w:rsid w:val="00B84884"/>
    <w:rsid w:val="00B84998"/>
    <w:rsid w:val="00B84BAA"/>
    <w:rsid w:val="00B84D5C"/>
    <w:rsid w:val="00B8512D"/>
    <w:rsid w:val="00B85524"/>
    <w:rsid w:val="00B85626"/>
    <w:rsid w:val="00B86C38"/>
    <w:rsid w:val="00B87038"/>
    <w:rsid w:val="00B870D2"/>
    <w:rsid w:val="00B874A8"/>
    <w:rsid w:val="00B87811"/>
    <w:rsid w:val="00B87C60"/>
    <w:rsid w:val="00B902A3"/>
    <w:rsid w:val="00B9054B"/>
    <w:rsid w:val="00B905FA"/>
    <w:rsid w:val="00B90807"/>
    <w:rsid w:val="00B911BF"/>
    <w:rsid w:val="00B91699"/>
    <w:rsid w:val="00B9176E"/>
    <w:rsid w:val="00B917E4"/>
    <w:rsid w:val="00B9182A"/>
    <w:rsid w:val="00B91BE9"/>
    <w:rsid w:val="00B9203A"/>
    <w:rsid w:val="00B9208F"/>
    <w:rsid w:val="00B92160"/>
    <w:rsid w:val="00B9232A"/>
    <w:rsid w:val="00B92356"/>
    <w:rsid w:val="00B9254D"/>
    <w:rsid w:val="00B92BB7"/>
    <w:rsid w:val="00B92D04"/>
    <w:rsid w:val="00B92E56"/>
    <w:rsid w:val="00B930FB"/>
    <w:rsid w:val="00B931D7"/>
    <w:rsid w:val="00B93523"/>
    <w:rsid w:val="00B935C5"/>
    <w:rsid w:val="00B93A9F"/>
    <w:rsid w:val="00B93E21"/>
    <w:rsid w:val="00B940B4"/>
    <w:rsid w:val="00B9426B"/>
    <w:rsid w:val="00B95780"/>
    <w:rsid w:val="00B95D5F"/>
    <w:rsid w:val="00B95E34"/>
    <w:rsid w:val="00B95E55"/>
    <w:rsid w:val="00B95FC3"/>
    <w:rsid w:val="00B961E4"/>
    <w:rsid w:val="00B962AC"/>
    <w:rsid w:val="00B96549"/>
    <w:rsid w:val="00B9676A"/>
    <w:rsid w:val="00B967E9"/>
    <w:rsid w:val="00B96E57"/>
    <w:rsid w:val="00B97215"/>
    <w:rsid w:val="00B97249"/>
    <w:rsid w:val="00B97399"/>
    <w:rsid w:val="00B974C9"/>
    <w:rsid w:val="00B9795E"/>
    <w:rsid w:val="00BA03E6"/>
    <w:rsid w:val="00BA0843"/>
    <w:rsid w:val="00BA0994"/>
    <w:rsid w:val="00BA16C6"/>
    <w:rsid w:val="00BA1FD1"/>
    <w:rsid w:val="00BA202C"/>
    <w:rsid w:val="00BA21B4"/>
    <w:rsid w:val="00BA303C"/>
    <w:rsid w:val="00BA39A9"/>
    <w:rsid w:val="00BA3A5D"/>
    <w:rsid w:val="00BA3FCA"/>
    <w:rsid w:val="00BA4C72"/>
    <w:rsid w:val="00BA4F3F"/>
    <w:rsid w:val="00BA5129"/>
    <w:rsid w:val="00BA5719"/>
    <w:rsid w:val="00BA58BF"/>
    <w:rsid w:val="00BA5A77"/>
    <w:rsid w:val="00BA5BB9"/>
    <w:rsid w:val="00BA5C36"/>
    <w:rsid w:val="00BA5E57"/>
    <w:rsid w:val="00BA5F67"/>
    <w:rsid w:val="00BA7047"/>
    <w:rsid w:val="00BA710C"/>
    <w:rsid w:val="00BA7146"/>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31"/>
    <w:rsid w:val="00BB5FCE"/>
    <w:rsid w:val="00BB65D8"/>
    <w:rsid w:val="00BB6726"/>
    <w:rsid w:val="00BB67BA"/>
    <w:rsid w:val="00BB68FB"/>
    <w:rsid w:val="00BB6920"/>
    <w:rsid w:val="00BB750C"/>
    <w:rsid w:val="00BB760E"/>
    <w:rsid w:val="00BB7E39"/>
    <w:rsid w:val="00BB7F5D"/>
    <w:rsid w:val="00BB7FBC"/>
    <w:rsid w:val="00BC0368"/>
    <w:rsid w:val="00BC0399"/>
    <w:rsid w:val="00BC03D1"/>
    <w:rsid w:val="00BC0FD6"/>
    <w:rsid w:val="00BC13F3"/>
    <w:rsid w:val="00BC1516"/>
    <w:rsid w:val="00BC1882"/>
    <w:rsid w:val="00BC195D"/>
    <w:rsid w:val="00BC1ABE"/>
    <w:rsid w:val="00BC1C78"/>
    <w:rsid w:val="00BC2177"/>
    <w:rsid w:val="00BC22B0"/>
    <w:rsid w:val="00BC253B"/>
    <w:rsid w:val="00BC266D"/>
    <w:rsid w:val="00BC2969"/>
    <w:rsid w:val="00BC2A31"/>
    <w:rsid w:val="00BC368A"/>
    <w:rsid w:val="00BC3CAC"/>
    <w:rsid w:val="00BC3FE3"/>
    <w:rsid w:val="00BC45EF"/>
    <w:rsid w:val="00BC4EEF"/>
    <w:rsid w:val="00BC523C"/>
    <w:rsid w:val="00BC567A"/>
    <w:rsid w:val="00BC5ACF"/>
    <w:rsid w:val="00BC6A3C"/>
    <w:rsid w:val="00BC6C6C"/>
    <w:rsid w:val="00BC6DD7"/>
    <w:rsid w:val="00BC7094"/>
    <w:rsid w:val="00BC73A9"/>
    <w:rsid w:val="00BC7B54"/>
    <w:rsid w:val="00BC7BA7"/>
    <w:rsid w:val="00BC7DD5"/>
    <w:rsid w:val="00BC7E72"/>
    <w:rsid w:val="00BD04D0"/>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763"/>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614"/>
    <w:rsid w:val="00BE291D"/>
    <w:rsid w:val="00BE299C"/>
    <w:rsid w:val="00BE2A6D"/>
    <w:rsid w:val="00BE318E"/>
    <w:rsid w:val="00BE31DF"/>
    <w:rsid w:val="00BE36C2"/>
    <w:rsid w:val="00BE38BF"/>
    <w:rsid w:val="00BE3C6B"/>
    <w:rsid w:val="00BE3E27"/>
    <w:rsid w:val="00BE450A"/>
    <w:rsid w:val="00BE45EA"/>
    <w:rsid w:val="00BE48BD"/>
    <w:rsid w:val="00BE491E"/>
    <w:rsid w:val="00BE55C7"/>
    <w:rsid w:val="00BE5A50"/>
    <w:rsid w:val="00BE5F8B"/>
    <w:rsid w:val="00BE6427"/>
    <w:rsid w:val="00BE6625"/>
    <w:rsid w:val="00BE676B"/>
    <w:rsid w:val="00BE678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6F5"/>
    <w:rsid w:val="00BF4738"/>
    <w:rsid w:val="00BF4867"/>
    <w:rsid w:val="00BF4EAA"/>
    <w:rsid w:val="00BF5896"/>
    <w:rsid w:val="00BF5BAF"/>
    <w:rsid w:val="00BF5CF0"/>
    <w:rsid w:val="00BF6510"/>
    <w:rsid w:val="00BF65CC"/>
    <w:rsid w:val="00BF669B"/>
    <w:rsid w:val="00BF703E"/>
    <w:rsid w:val="00BF70B5"/>
    <w:rsid w:val="00BF713E"/>
    <w:rsid w:val="00BF7671"/>
    <w:rsid w:val="00BF7680"/>
    <w:rsid w:val="00BF7DD6"/>
    <w:rsid w:val="00BF7FBB"/>
    <w:rsid w:val="00C00488"/>
    <w:rsid w:val="00C0062C"/>
    <w:rsid w:val="00C00995"/>
    <w:rsid w:val="00C00D9A"/>
    <w:rsid w:val="00C014E8"/>
    <w:rsid w:val="00C0256A"/>
    <w:rsid w:val="00C033D1"/>
    <w:rsid w:val="00C03446"/>
    <w:rsid w:val="00C037E6"/>
    <w:rsid w:val="00C03FC9"/>
    <w:rsid w:val="00C043E2"/>
    <w:rsid w:val="00C048CC"/>
    <w:rsid w:val="00C049CC"/>
    <w:rsid w:val="00C04EBA"/>
    <w:rsid w:val="00C0523B"/>
    <w:rsid w:val="00C05458"/>
    <w:rsid w:val="00C054F7"/>
    <w:rsid w:val="00C0555A"/>
    <w:rsid w:val="00C056A8"/>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66B"/>
    <w:rsid w:val="00C129D4"/>
    <w:rsid w:val="00C12A2A"/>
    <w:rsid w:val="00C12CF5"/>
    <w:rsid w:val="00C132E0"/>
    <w:rsid w:val="00C133BB"/>
    <w:rsid w:val="00C13654"/>
    <w:rsid w:val="00C13ABF"/>
    <w:rsid w:val="00C13B39"/>
    <w:rsid w:val="00C13C1D"/>
    <w:rsid w:val="00C13DCF"/>
    <w:rsid w:val="00C140CE"/>
    <w:rsid w:val="00C140F5"/>
    <w:rsid w:val="00C14112"/>
    <w:rsid w:val="00C1423D"/>
    <w:rsid w:val="00C145F1"/>
    <w:rsid w:val="00C14839"/>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6B76"/>
    <w:rsid w:val="00C17167"/>
    <w:rsid w:val="00C17418"/>
    <w:rsid w:val="00C175B4"/>
    <w:rsid w:val="00C178B4"/>
    <w:rsid w:val="00C17B74"/>
    <w:rsid w:val="00C17CC2"/>
    <w:rsid w:val="00C17D34"/>
    <w:rsid w:val="00C200CD"/>
    <w:rsid w:val="00C21285"/>
    <w:rsid w:val="00C21B48"/>
    <w:rsid w:val="00C21C0D"/>
    <w:rsid w:val="00C22061"/>
    <w:rsid w:val="00C22225"/>
    <w:rsid w:val="00C224A9"/>
    <w:rsid w:val="00C22A17"/>
    <w:rsid w:val="00C22AFB"/>
    <w:rsid w:val="00C23144"/>
    <w:rsid w:val="00C239C0"/>
    <w:rsid w:val="00C23AE8"/>
    <w:rsid w:val="00C23B85"/>
    <w:rsid w:val="00C23BC9"/>
    <w:rsid w:val="00C23D18"/>
    <w:rsid w:val="00C244D3"/>
    <w:rsid w:val="00C24896"/>
    <w:rsid w:val="00C24AF4"/>
    <w:rsid w:val="00C24B39"/>
    <w:rsid w:val="00C24B46"/>
    <w:rsid w:val="00C24B89"/>
    <w:rsid w:val="00C24BC1"/>
    <w:rsid w:val="00C24DBE"/>
    <w:rsid w:val="00C25745"/>
    <w:rsid w:val="00C25D07"/>
    <w:rsid w:val="00C25D78"/>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3B2"/>
    <w:rsid w:val="00C31514"/>
    <w:rsid w:val="00C31601"/>
    <w:rsid w:val="00C317D2"/>
    <w:rsid w:val="00C31AB9"/>
    <w:rsid w:val="00C31AF6"/>
    <w:rsid w:val="00C31DB9"/>
    <w:rsid w:val="00C31F07"/>
    <w:rsid w:val="00C32326"/>
    <w:rsid w:val="00C323A3"/>
    <w:rsid w:val="00C326AB"/>
    <w:rsid w:val="00C326E4"/>
    <w:rsid w:val="00C329A1"/>
    <w:rsid w:val="00C329BB"/>
    <w:rsid w:val="00C32D49"/>
    <w:rsid w:val="00C333C2"/>
    <w:rsid w:val="00C333EC"/>
    <w:rsid w:val="00C336E6"/>
    <w:rsid w:val="00C33828"/>
    <w:rsid w:val="00C339F4"/>
    <w:rsid w:val="00C339F7"/>
    <w:rsid w:val="00C33D45"/>
    <w:rsid w:val="00C33F82"/>
    <w:rsid w:val="00C34523"/>
    <w:rsid w:val="00C34B63"/>
    <w:rsid w:val="00C3550A"/>
    <w:rsid w:val="00C35E2F"/>
    <w:rsid w:val="00C35FCC"/>
    <w:rsid w:val="00C3620B"/>
    <w:rsid w:val="00C364A3"/>
    <w:rsid w:val="00C36D0A"/>
    <w:rsid w:val="00C36DFD"/>
    <w:rsid w:val="00C37074"/>
    <w:rsid w:val="00C3715F"/>
    <w:rsid w:val="00C37474"/>
    <w:rsid w:val="00C37D40"/>
    <w:rsid w:val="00C40107"/>
    <w:rsid w:val="00C4042A"/>
    <w:rsid w:val="00C40A7D"/>
    <w:rsid w:val="00C41206"/>
    <w:rsid w:val="00C412E9"/>
    <w:rsid w:val="00C4156C"/>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466A6"/>
    <w:rsid w:val="00C46AE0"/>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ED9"/>
    <w:rsid w:val="00C53EED"/>
    <w:rsid w:val="00C5471E"/>
    <w:rsid w:val="00C54740"/>
    <w:rsid w:val="00C55441"/>
    <w:rsid w:val="00C55450"/>
    <w:rsid w:val="00C5552F"/>
    <w:rsid w:val="00C55628"/>
    <w:rsid w:val="00C5582E"/>
    <w:rsid w:val="00C558C5"/>
    <w:rsid w:val="00C55C9C"/>
    <w:rsid w:val="00C55CF1"/>
    <w:rsid w:val="00C562A0"/>
    <w:rsid w:val="00C5669B"/>
    <w:rsid w:val="00C57064"/>
    <w:rsid w:val="00C572E6"/>
    <w:rsid w:val="00C57495"/>
    <w:rsid w:val="00C574B9"/>
    <w:rsid w:val="00C57652"/>
    <w:rsid w:val="00C57C4E"/>
    <w:rsid w:val="00C57ED4"/>
    <w:rsid w:val="00C6002A"/>
    <w:rsid w:val="00C60105"/>
    <w:rsid w:val="00C60670"/>
    <w:rsid w:val="00C606EE"/>
    <w:rsid w:val="00C607AD"/>
    <w:rsid w:val="00C60915"/>
    <w:rsid w:val="00C60ADE"/>
    <w:rsid w:val="00C612EB"/>
    <w:rsid w:val="00C61635"/>
    <w:rsid w:val="00C6199C"/>
    <w:rsid w:val="00C619DD"/>
    <w:rsid w:val="00C61AE3"/>
    <w:rsid w:val="00C61B70"/>
    <w:rsid w:val="00C623B8"/>
    <w:rsid w:val="00C6241E"/>
    <w:rsid w:val="00C62B00"/>
    <w:rsid w:val="00C62EEC"/>
    <w:rsid w:val="00C6336C"/>
    <w:rsid w:val="00C635BD"/>
    <w:rsid w:val="00C63914"/>
    <w:rsid w:val="00C63DC4"/>
    <w:rsid w:val="00C63EAF"/>
    <w:rsid w:val="00C64031"/>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816"/>
    <w:rsid w:val="00C718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0F31"/>
    <w:rsid w:val="00C81528"/>
    <w:rsid w:val="00C8184B"/>
    <w:rsid w:val="00C82612"/>
    <w:rsid w:val="00C82642"/>
    <w:rsid w:val="00C828AD"/>
    <w:rsid w:val="00C828B2"/>
    <w:rsid w:val="00C82B42"/>
    <w:rsid w:val="00C831BA"/>
    <w:rsid w:val="00C8326E"/>
    <w:rsid w:val="00C833A6"/>
    <w:rsid w:val="00C8344B"/>
    <w:rsid w:val="00C83551"/>
    <w:rsid w:val="00C83842"/>
    <w:rsid w:val="00C838E5"/>
    <w:rsid w:val="00C83D6C"/>
    <w:rsid w:val="00C83F78"/>
    <w:rsid w:val="00C842A6"/>
    <w:rsid w:val="00C843B1"/>
    <w:rsid w:val="00C849B1"/>
    <w:rsid w:val="00C84A82"/>
    <w:rsid w:val="00C84C5E"/>
    <w:rsid w:val="00C8500F"/>
    <w:rsid w:val="00C85101"/>
    <w:rsid w:val="00C85342"/>
    <w:rsid w:val="00C856FB"/>
    <w:rsid w:val="00C85AB8"/>
    <w:rsid w:val="00C85D6A"/>
    <w:rsid w:val="00C862FA"/>
    <w:rsid w:val="00C8639F"/>
    <w:rsid w:val="00C8654F"/>
    <w:rsid w:val="00C865C5"/>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387"/>
    <w:rsid w:val="00C91610"/>
    <w:rsid w:val="00C91BB6"/>
    <w:rsid w:val="00C91D0A"/>
    <w:rsid w:val="00C92440"/>
    <w:rsid w:val="00C92ED1"/>
    <w:rsid w:val="00C93265"/>
    <w:rsid w:val="00C9392C"/>
    <w:rsid w:val="00C9425B"/>
    <w:rsid w:val="00C9444A"/>
    <w:rsid w:val="00C948E6"/>
    <w:rsid w:val="00C94986"/>
    <w:rsid w:val="00C94A76"/>
    <w:rsid w:val="00C94DEA"/>
    <w:rsid w:val="00C952EF"/>
    <w:rsid w:val="00C9532E"/>
    <w:rsid w:val="00C95517"/>
    <w:rsid w:val="00C95985"/>
    <w:rsid w:val="00C959F6"/>
    <w:rsid w:val="00C95BFA"/>
    <w:rsid w:val="00C95C13"/>
    <w:rsid w:val="00C95CF9"/>
    <w:rsid w:val="00C95D80"/>
    <w:rsid w:val="00C95E20"/>
    <w:rsid w:val="00C9640B"/>
    <w:rsid w:val="00C96580"/>
    <w:rsid w:val="00C966AA"/>
    <w:rsid w:val="00C96C7E"/>
    <w:rsid w:val="00C96DD8"/>
    <w:rsid w:val="00C96E06"/>
    <w:rsid w:val="00C96E9A"/>
    <w:rsid w:val="00C9740A"/>
    <w:rsid w:val="00C97877"/>
    <w:rsid w:val="00C97AF7"/>
    <w:rsid w:val="00C97CFF"/>
    <w:rsid w:val="00C97DC5"/>
    <w:rsid w:val="00C97F84"/>
    <w:rsid w:val="00CA002E"/>
    <w:rsid w:val="00CA0136"/>
    <w:rsid w:val="00CA0772"/>
    <w:rsid w:val="00CA083C"/>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593"/>
    <w:rsid w:val="00CA4664"/>
    <w:rsid w:val="00CA492A"/>
    <w:rsid w:val="00CA4950"/>
    <w:rsid w:val="00CA4E06"/>
    <w:rsid w:val="00CA562B"/>
    <w:rsid w:val="00CA5CEF"/>
    <w:rsid w:val="00CA5E00"/>
    <w:rsid w:val="00CA5EBE"/>
    <w:rsid w:val="00CA608C"/>
    <w:rsid w:val="00CA61A1"/>
    <w:rsid w:val="00CA638D"/>
    <w:rsid w:val="00CA639D"/>
    <w:rsid w:val="00CA6408"/>
    <w:rsid w:val="00CA6972"/>
    <w:rsid w:val="00CA7765"/>
    <w:rsid w:val="00CA784C"/>
    <w:rsid w:val="00CA7D94"/>
    <w:rsid w:val="00CB0653"/>
    <w:rsid w:val="00CB0AD2"/>
    <w:rsid w:val="00CB0B35"/>
    <w:rsid w:val="00CB10A9"/>
    <w:rsid w:val="00CB1356"/>
    <w:rsid w:val="00CB1AFF"/>
    <w:rsid w:val="00CB1BDE"/>
    <w:rsid w:val="00CB2190"/>
    <w:rsid w:val="00CB2C75"/>
    <w:rsid w:val="00CB2E6B"/>
    <w:rsid w:val="00CB3047"/>
    <w:rsid w:val="00CB383E"/>
    <w:rsid w:val="00CB413A"/>
    <w:rsid w:val="00CB427D"/>
    <w:rsid w:val="00CB4C29"/>
    <w:rsid w:val="00CB4D8B"/>
    <w:rsid w:val="00CB56CB"/>
    <w:rsid w:val="00CB5702"/>
    <w:rsid w:val="00CB57AA"/>
    <w:rsid w:val="00CB5913"/>
    <w:rsid w:val="00CB5943"/>
    <w:rsid w:val="00CB5957"/>
    <w:rsid w:val="00CB5EED"/>
    <w:rsid w:val="00CB6175"/>
    <w:rsid w:val="00CB6C8F"/>
    <w:rsid w:val="00CB72B8"/>
    <w:rsid w:val="00CB7425"/>
    <w:rsid w:val="00CB7614"/>
    <w:rsid w:val="00CB77B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207"/>
    <w:rsid w:val="00CC3660"/>
    <w:rsid w:val="00CC3D83"/>
    <w:rsid w:val="00CC3F27"/>
    <w:rsid w:val="00CC3F96"/>
    <w:rsid w:val="00CC4A7C"/>
    <w:rsid w:val="00CC5026"/>
    <w:rsid w:val="00CC5CFF"/>
    <w:rsid w:val="00CC5D0E"/>
    <w:rsid w:val="00CC6068"/>
    <w:rsid w:val="00CC6108"/>
    <w:rsid w:val="00CC6329"/>
    <w:rsid w:val="00CC64E5"/>
    <w:rsid w:val="00CC76D2"/>
    <w:rsid w:val="00CC7888"/>
    <w:rsid w:val="00CC7940"/>
    <w:rsid w:val="00CC7994"/>
    <w:rsid w:val="00CD01B9"/>
    <w:rsid w:val="00CD027F"/>
    <w:rsid w:val="00CD05A4"/>
    <w:rsid w:val="00CD0A49"/>
    <w:rsid w:val="00CD0BFA"/>
    <w:rsid w:val="00CD0F49"/>
    <w:rsid w:val="00CD106C"/>
    <w:rsid w:val="00CD109E"/>
    <w:rsid w:val="00CD1435"/>
    <w:rsid w:val="00CD16D4"/>
    <w:rsid w:val="00CD19F7"/>
    <w:rsid w:val="00CD1B91"/>
    <w:rsid w:val="00CD1C14"/>
    <w:rsid w:val="00CD20E9"/>
    <w:rsid w:val="00CD246B"/>
    <w:rsid w:val="00CD24A7"/>
    <w:rsid w:val="00CD256A"/>
    <w:rsid w:val="00CD267C"/>
    <w:rsid w:val="00CD2D8E"/>
    <w:rsid w:val="00CD3102"/>
    <w:rsid w:val="00CD31D2"/>
    <w:rsid w:val="00CD3464"/>
    <w:rsid w:val="00CD3D3D"/>
    <w:rsid w:val="00CD3FC0"/>
    <w:rsid w:val="00CD406B"/>
    <w:rsid w:val="00CD427C"/>
    <w:rsid w:val="00CD4B4C"/>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349"/>
    <w:rsid w:val="00CE0655"/>
    <w:rsid w:val="00CE0C76"/>
    <w:rsid w:val="00CE0DAF"/>
    <w:rsid w:val="00CE14B2"/>
    <w:rsid w:val="00CE1FCB"/>
    <w:rsid w:val="00CE269C"/>
    <w:rsid w:val="00CE299C"/>
    <w:rsid w:val="00CE2BCB"/>
    <w:rsid w:val="00CE333C"/>
    <w:rsid w:val="00CE36C4"/>
    <w:rsid w:val="00CE3853"/>
    <w:rsid w:val="00CE3FFE"/>
    <w:rsid w:val="00CE4022"/>
    <w:rsid w:val="00CE40F6"/>
    <w:rsid w:val="00CE4100"/>
    <w:rsid w:val="00CE415D"/>
    <w:rsid w:val="00CE42DE"/>
    <w:rsid w:val="00CE4662"/>
    <w:rsid w:val="00CE4922"/>
    <w:rsid w:val="00CE4E04"/>
    <w:rsid w:val="00CE4F02"/>
    <w:rsid w:val="00CE53C1"/>
    <w:rsid w:val="00CE5447"/>
    <w:rsid w:val="00CE5584"/>
    <w:rsid w:val="00CE5BA5"/>
    <w:rsid w:val="00CE602A"/>
    <w:rsid w:val="00CE6A26"/>
    <w:rsid w:val="00CE6A57"/>
    <w:rsid w:val="00CE6A72"/>
    <w:rsid w:val="00CE6C41"/>
    <w:rsid w:val="00CE722F"/>
    <w:rsid w:val="00CE730C"/>
    <w:rsid w:val="00CE7370"/>
    <w:rsid w:val="00CE74FD"/>
    <w:rsid w:val="00CE7A85"/>
    <w:rsid w:val="00CE7AEE"/>
    <w:rsid w:val="00CE7D6B"/>
    <w:rsid w:val="00CE7EF5"/>
    <w:rsid w:val="00CF03E1"/>
    <w:rsid w:val="00CF0576"/>
    <w:rsid w:val="00CF0FF3"/>
    <w:rsid w:val="00CF1121"/>
    <w:rsid w:val="00CF12EE"/>
    <w:rsid w:val="00CF16C3"/>
    <w:rsid w:val="00CF19E8"/>
    <w:rsid w:val="00CF1E5C"/>
    <w:rsid w:val="00CF2059"/>
    <w:rsid w:val="00CF26A3"/>
    <w:rsid w:val="00CF2E15"/>
    <w:rsid w:val="00CF30C1"/>
    <w:rsid w:val="00CF357E"/>
    <w:rsid w:val="00CF3B9A"/>
    <w:rsid w:val="00CF501B"/>
    <w:rsid w:val="00CF53BE"/>
    <w:rsid w:val="00CF53FD"/>
    <w:rsid w:val="00CF55E0"/>
    <w:rsid w:val="00CF5835"/>
    <w:rsid w:val="00CF5C9A"/>
    <w:rsid w:val="00CF6271"/>
    <w:rsid w:val="00CF63DA"/>
    <w:rsid w:val="00CF678B"/>
    <w:rsid w:val="00CF70B8"/>
    <w:rsid w:val="00CF7472"/>
    <w:rsid w:val="00CF74A3"/>
    <w:rsid w:val="00CF74FB"/>
    <w:rsid w:val="00CF7631"/>
    <w:rsid w:val="00CF7663"/>
    <w:rsid w:val="00CF768B"/>
    <w:rsid w:val="00CF7755"/>
    <w:rsid w:val="00CF7E99"/>
    <w:rsid w:val="00CF7F3D"/>
    <w:rsid w:val="00CF7FEF"/>
    <w:rsid w:val="00D005A0"/>
    <w:rsid w:val="00D008AD"/>
    <w:rsid w:val="00D00968"/>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49D"/>
    <w:rsid w:val="00D03B57"/>
    <w:rsid w:val="00D03BC6"/>
    <w:rsid w:val="00D040BB"/>
    <w:rsid w:val="00D048C4"/>
    <w:rsid w:val="00D048E2"/>
    <w:rsid w:val="00D0492B"/>
    <w:rsid w:val="00D04AFA"/>
    <w:rsid w:val="00D0512B"/>
    <w:rsid w:val="00D05947"/>
    <w:rsid w:val="00D05C88"/>
    <w:rsid w:val="00D06452"/>
    <w:rsid w:val="00D06496"/>
    <w:rsid w:val="00D064B8"/>
    <w:rsid w:val="00D06776"/>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74F"/>
    <w:rsid w:val="00D1783E"/>
    <w:rsid w:val="00D20462"/>
    <w:rsid w:val="00D20AA8"/>
    <w:rsid w:val="00D20ADB"/>
    <w:rsid w:val="00D20E48"/>
    <w:rsid w:val="00D214D6"/>
    <w:rsid w:val="00D21669"/>
    <w:rsid w:val="00D21D7F"/>
    <w:rsid w:val="00D220B8"/>
    <w:rsid w:val="00D2275A"/>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2EB"/>
    <w:rsid w:val="00D2686D"/>
    <w:rsid w:val="00D26C09"/>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3FED"/>
    <w:rsid w:val="00D340FE"/>
    <w:rsid w:val="00D34132"/>
    <w:rsid w:val="00D342D4"/>
    <w:rsid w:val="00D343F9"/>
    <w:rsid w:val="00D34717"/>
    <w:rsid w:val="00D349A1"/>
    <w:rsid w:val="00D34A78"/>
    <w:rsid w:val="00D34A9D"/>
    <w:rsid w:val="00D34EE4"/>
    <w:rsid w:val="00D34F1C"/>
    <w:rsid w:val="00D34F57"/>
    <w:rsid w:val="00D34F97"/>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AE8"/>
    <w:rsid w:val="00D40B8E"/>
    <w:rsid w:val="00D40BBC"/>
    <w:rsid w:val="00D40C59"/>
    <w:rsid w:val="00D41198"/>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9A3"/>
    <w:rsid w:val="00D44BF6"/>
    <w:rsid w:val="00D44CE6"/>
    <w:rsid w:val="00D44ED3"/>
    <w:rsid w:val="00D45CC4"/>
    <w:rsid w:val="00D45D8B"/>
    <w:rsid w:val="00D45F26"/>
    <w:rsid w:val="00D461DC"/>
    <w:rsid w:val="00D46419"/>
    <w:rsid w:val="00D46448"/>
    <w:rsid w:val="00D46467"/>
    <w:rsid w:val="00D46559"/>
    <w:rsid w:val="00D465BB"/>
    <w:rsid w:val="00D4692B"/>
    <w:rsid w:val="00D4697D"/>
    <w:rsid w:val="00D4698B"/>
    <w:rsid w:val="00D46F4C"/>
    <w:rsid w:val="00D474C0"/>
    <w:rsid w:val="00D478D9"/>
    <w:rsid w:val="00D47944"/>
    <w:rsid w:val="00D479A8"/>
    <w:rsid w:val="00D479C9"/>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956"/>
    <w:rsid w:val="00D53C13"/>
    <w:rsid w:val="00D5434D"/>
    <w:rsid w:val="00D545A7"/>
    <w:rsid w:val="00D5471B"/>
    <w:rsid w:val="00D5473E"/>
    <w:rsid w:val="00D548C9"/>
    <w:rsid w:val="00D54A3C"/>
    <w:rsid w:val="00D54D78"/>
    <w:rsid w:val="00D55083"/>
    <w:rsid w:val="00D55310"/>
    <w:rsid w:val="00D556BB"/>
    <w:rsid w:val="00D55757"/>
    <w:rsid w:val="00D5603E"/>
    <w:rsid w:val="00D560D7"/>
    <w:rsid w:val="00D561FC"/>
    <w:rsid w:val="00D56579"/>
    <w:rsid w:val="00D56917"/>
    <w:rsid w:val="00D569B8"/>
    <w:rsid w:val="00D56BF9"/>
    <w:rsid w:val="00D56DA7"/>
    <w:rsid w:val="00D575BD"/>
    <w:rsid w:val="00D5764F"/>
    <w:rsid w:val="00D577D1"/>
    <w:rsid w:val="00D60694"/>
    <w:rsid w:val="00D606A5"/>
    <w:rsid w:val="00D606F8"/>
    <w:rsid w:val="00D6077D"/>
    <w:rsid w:val="00D608A4"/>
    <w:rsid w:val="00D60A2E"/>
    <w:rsid w:val="00D60B2D"/>
    <w:rsid w:val="00D60C12"/>
    <w:rsid w:val="00D60E7F"/>
    <w:rsid w:val="00D612BF"/>
    <w:rsid w:val="00D6161F"/>
    <w:rsid w:val="00D61A8C"/>
    <w:rsid w:val="00D61C10"/>
    <w:rsid w:val="00D61D36"/>
    <w:rsid w:val="00D61DCB"/>
    <w:rsid w:val="00D62002"/>
    <w:rsid w:val="00D62B9A"/>
    <w:rsid w:val="00D62E96"/>
    <w:rsid w:val="00D62FEC"/>
    <w:rsid w:val="00D63051"/>
    <w:rsid w:val="00D632B0"/>
    <w:rsid w:val="00D6333C"/>
    <w:rsid w:val="00D63589"/>
    <w:rsid w:val="00D63610"/>
    <w:rsid w:val="00D63811"/>
    <w:rsid w:val="00D638CD"/>
    <w:rsid w:val="00D638E2"/>
    <w:rsid w:val="00D6413A"/>
    <w:rsid w:val="00D64169"/>
    <w:rsid w:val="00D642CE"/>
    <w:rsid w:val="00D6476E"/>
    <w:rsid w:val="00D64788"/>
    <w:rsid w:val="00D648E6"/>
    <w:rsid w:val="00D64BF7"/>
    <w:rsid w:val="00D6568A"/>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143F"/>
    <w:rsid w:val="00D71CF9"/>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A9E"/>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5F9"/>
    <w:rsid w:val="00D828F6"/>
    <w:rsid w:val="00D82B15"/>
    <w:rsid w:val="00D833D5"/>
    <w:rsid w:val="00D8372B"/>
    <w:rsid w:val="00D838F2"/>
    <w:rsid w:val="00D83D6D"/>
    <w:rsid w:val="00D83EDD"/>
    <w:rsid w:val="00D83F10"/>
    <w:rsid w:val="00D841AA"/>
    <w:rsid w:val="00D845BB"/>
    <w:rsid w:val="00D8461E"/>
    <w:rsid w:val="00D846FE"/>
    <w:rsid w:val="00D84BDF"/>
    <w:rsid w:val="00D85123"/>
    <w:rsid w:val="00D851F8"/>
    <w:rsid w:val="00D85AF9"/>
    <w:rsid w:val="00D85BF9"/>
    <w:rsid w:val="00D86433"/>
    <w:rsid w:val="00D865DC"/>
    <w:rsid w:val="00D866C6"/>
    <w:rsid w:val="00D86753"/>
    <w:rsid w:val="00D867CF"/>
    <w:rsid w:val="00D86830"/>
    <w:rsid w:val="00D86863"/>
    <w:rsid w:val="00D86AE8"/>
    <w:rsid w:val="00D87B98"/>
    <w:rsid w:val="00D90075"/>
    <w:rsid w:val="00D904AD"/>
    <w:rsid w:val="00D9070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975"/>
    <w:rsid w:val="00D95AD9"/>
    <w:rsid w:val="00D95C43"/>
    <w:rsid w:val="00D95D39"/>
    <w:rsid w:val="00D95DB8"/>
    <w:rsid w:val="00D95DC3"/>
    <w:rsid w:val="00D95E9A"/>
    <w:rsid w:val="00D96092"/>
    <w:rsid w:val="00D96176"/>
    <w:rsid w:val="00D962A2"/>
    <w:rsid w:val="00D96351"/>
    <w:rsid w:val="00D970F6"/>
    <w:rsid w:val="00D973CC"/>
    <w:rsid w:val="00D9742F"/>
    <w:rsid w:val="00D9762D"/>
    <w:rsid w:val="00D97AEE"/>
    <w:rsid w:val="00D97FFE"/>
    <w:rsid w:val="00DA0457"/>
    <w:rsid w:val="00DA055A"/>
    <w:rsid w:val="00DA09A3"/>
    <w:rsid w:val="00DA09E7"/>
    <w:rsid w:val="00DA0C0C"/>
    <w:rsid w:val="00DA12E8"/>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E00"/>
    <w:rsid w:val="00DA6058"/>
    <w:rsid w:val="00DA6E43"/>
    <w:rsid w:val="00DA7057"/>
    <w:rsid w:val="00DA70A7"/>
    <w:rsid w:val="00DA732F"/>
    <w:rsid w:val="00DA7D01"/>
    <w:rsid w:val="00DB02FE"/>
    <w:rsid w:val="00DB0437"/>
    <w:rsid w:val="00DB0740"/>
    <w:rsid w:val="00DB0A87"/>
    <w:rsid w:val="00DB0C1F"/>
    <w:rsid w:val="00DB1299"/>
    <w:rsid w:val="00DB12C7"/>
    <w:rsid w:val="00DB1308"/>
    <w:rsid w:val="00DB15C6"/>
    <w:rsid w:val="00DB1B3A"/>
    <w:rsid w:val="00DB1C86"/>
    <w:rsid w:val="00DB1E8A"/>
    <w:rsid w:val="00DB1E9C"/>
    <w:rsid w:val="00DB281C"/>
    <w:rsid w:val="00DB2BB8"/>
    <w:rsid w:val="00DB2CDB"/>
    <w:rsid w:val="00DB31BC"/>
    <w:rsid w:val="00DB32CC"/>
    <w:rsid w:val="00DB36E3"/>
    <w:rsid w:val="00DB3916"/>
    <w:rsid w:val="00DB3BEE"/>
    <w:rsid w:val="00DB3F8B"/>
    <w:rsid w:val="00DB4190"/>
    <w:rsid w:val="00DB43B0"/>
    <w:rsid w:val="00DB46BB"/>
    <w:rsid w:val="00DB5643"/>
    <w:rsid w:val="00DB5877"/>
    <w:rsid w:val="00DB5C6B"/>
    <w:rsid w:val="00DB628A"/>
    <w:rsid w:val="00DB6666"/>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379"/>
    <w:rsid w:val="00DC14E2"/>
    <w:rsid w:val="00DC1529"/>
    <w:rsid w:val="00DC153D"/>
    <w:rsid w:val="00DC17FC"/>
    <w:rsid w:val="00DC1CA5"/>
    <w:rsid w:val="00DC1DF5"/>
    <w:rsid w:val="00DC25CD"/>
    <w:rsid w:val="00DC27E8"/>
    <w:rsid w:val="00DC29D3"/>
    <w:rsid w:val="00DC2E80"/>
    <w:rsid w:val="00DC3016"/>
    <w:rsid w:val="00DC3551"/>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C7E21"/>
    <w:rsid w:val="00DD0024"/>
    <w:rsid w:val="00DD02FE"/>
    <w:rsid w:val="00DD05B5"/>
    <w:rsid w:val="00DD072A"/>
    <w:rsid w:val="00DD0856"/>
    <w:rsid w:val="00DD0AEA"/>
    <w:rsid w:val="00DD1010"/>
    <w:rsid w:val="00DD179D"/>
    <w:rsid w:val="00DD24D7"/>
    <w:rsid w:val="00DD2D2E"/>
    <w:rsid w:val="00DD3696"/>
    <w:rsid w:val="00DD3CC8"/>
    <w:rsid w:val="00DD4353"/>
    <w:rsid w:val="00DD4812"/>
    <w:rsid w:val="00DD4BE3"/>
    <w:rsid w:val="00DD4FA4"/>
    <w:rsid w:val="00DD5364"/>
    <w:rsid w:val="00DD543E"/>
    <w:rsid w:val="00DD55E2"/>
    <w:rsid w:val="00DD5993"/>
    <w:rsid w:val="00DD599F"/>
    <w:rsid w:val="00DD6768"/>
    <w:rsid w:val="00DD6A55"/>
    <w:rsid w:val="00DD6FD1"/>
    <w:rsid w:val="00DD727F"/>
    <w:rsid w:val="00DD7362"/>
    <w:rsid w:val="00DD7715"/>
    <w:rsid w:val="00DD7761"/>
    <w:rsid w:val="00DD788C"/>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CA7"/>
    <w:rsid w:val="00DE6CAF"/>
    <w:rsid w:val="00DE6E2D"/>
    <w:rsid w:val="00DE734C"/>
    <w:rsid w:val="00DE7A9D"/>
    <w:rsid w:val="00DE7B66"/>
    <w:rsid w:val="00DF0214"/>
    <w:rsid w:val="00DF0471"/>
    <w:rsid w:val="00DF0640"/>
    <w:rsid w:val="00DF08A4"/>
    <w:rsid w:val="00DF13E7"/>
    <w:rsid w:val="00DF14E8"/>
    <w:rsid w:val="00DF15BF"/>
    <w:rsid w:val="00DF1A25"/>
    <w:rsid w:val="00DF1AC7"/>
    <w:rsid w:val="00DF1CF6"/>
    <w:rsid w:val="00DF1EE6"/>
    <w:rsid w:val="00DF21AE"/>
    <w:rsid w:val="00DF285E"/>
    <w:rsid w:val="00DF29C0"/>
    <w:rsid w:val="00DF29CC"/>
    <w:rsid w:val="00DF3081"/>
    <w:rsid w:val="00DF3165"/>
    <w:rsid w:val="00DF327D"/>
    <w:rsid w:val="00DF352E"/>
    <w:rsid w:val="00DF38B0"/>
    <w:rsid w:val="00DF3AC4"/>
    <w:rsid w:val="00DF41F4"/>
    <w:rsid w:val="00DF4235"/>
    <w:rsid w:val="00DF506B"/>
    <w:rsid w:val="00DF5174"/>
    <w:rsid w:val="00DF53D1"/>
    <w:rsid w:val="00DF54C9"/>
    <w:rsid w:val="00DF57EE"/>
    <w:rsid w:val="00DF5926"/>
    <w:rsid w:val="00DF5BDD"/>
    <w:rsid w:val="00DF6115"/>
    <w:rsid w:val="00DF618F"/>
    <w:rsid w:val="00DF6712"/>
    <w:rsid w:val="00DF6838"/>
    <w:rsid w:val="00DF7813"/>
    <w:rsid w:val="00DF786E"/>
    <w:rsid w:val="00DF79AF"/>
    <w:rsid w:val="00E00489"/>
    <w:rsid w:val="00E004A9"/>
    <w:rsid w:val="00E00620"/>
    <w:rsid w:val="00E00870"/>
    <w:rsid w:val="00E00A79"/>
    <w:rsid w:val="00E00C8C"/>
    <w:rsid w:val="00E01289"/>
    <w:rsid w:val="00E01777"/>
    <w:rsid w:val="00E017EB"/>
    <w:rsid w:val="00E0187B"/>
    <w:rsid w:val="00E01B9A"/>
    <w:rsid w:val="00E01E76"/>
    <w:rsid w:val="00E01ECD"/>
    <w:rsid w:val="00E02819"/>
    <w:rsid w:val="00E028C8"/>
    <w:rsid w:val="00E029EA"/>
    <w:rsid w:val="00E02B76"/>
    <w:rsid w:val="00E0303C"/>
    <w:rsid w:val="00E03349"/>
    <w:rsid w:val="00E033BF"/>
    <w:rsid w:val="00E0355E"/>
    <w:rsid w:val="00E03F24"/>
    <w:rsid w:val="00E04547"/>
    <w:rsid w:val="00E045C5"/>
    <w:rsid w:val="00E0464D"/>
    <w:rsid w:val="00E0477A"/>
    <w:rsid w:val="00E05081"/>
    <w:rsid w:val="00E05333"/>
    <w:rsid w:val="00E056FB"/>
    <w:rsid w:val="00E057C7"/>
    <w:rsid w:val="00E05868"/>
    <w:rsid w:val="00E059D6"/>
    <w:rsid w:val="00E059FC"/>
    <w:rsid w:val="00E05BC2"/>
    <w:rsid w:val="00E05C1B"/>
    <w:rsid w:val="00E06235"/>
    <w:rsid w:val="00E0677B"/>
    <w:rsid w:val="00E06A90"/>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9E"/>
    <w:rsid w:val="00E136CF"/>
    <w:rsid w:val="00E13857"/>
    <w:rsid w:val="00E1392B"/>
    <w:rsid w:val="00E13B76"/>
    <w:rsid w:val="00E13BD4"/>
    <w:rsid w:val="00E1404A"/>
    <w:rsid w:val="00E14318"/>
    <w:rsid w:val="00E1464B"/>
    <w:rsid w:val="00E147A0"/>
    <w:rsid w:val="00E14BE4"/>
    <w:rsid w:val="00E14D6A"/>
    <w:rsid w:val="00E151BB"/>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10E8"/>
    <w:rsid w:val="00E21593"/>
    <w:rsid w:val="00E21844"/>
    <w:rsid w:val="00E2222B"/>
    <w:rsid w:val="00E22BFE"/>
    <w:rsid w:val="00E231E3"/>
    <w:rsid w:val="00E23540"/>
    <w:rsid w:val="00E23A9B"/>
    <w:rsid w:val="00E25AFF"/>
    <w:rsid w:val="00E25B95"/>
    <w:rsid w:val="00E25C5F"/>
    <w:rsid w:val="00E25C67"/>
    <w:rsid w:val="00E25CAB"/>
    <w:rsid w:val="00E2608F"/>
    <w:rsid w:val="00E260F5"/>
    <w:rsid w:val="00E262DC"/>
    <w:rsid w:val="00E264CE"/>
    <w:rsid w:val="00E27CC0"/>
    <w:rsid w:val="00E302EB"/>
    <w:rsid w:val="00E30586"/>
    <w:rsid w:val="00E30AFA"/>
    <w:rsid w:val="00E311AF"/>
    <w:rsid w:val="00E31230"/>
    <w:rsid w:val="00E31336"/>
    <w:rsid w:val="00E31D3A"/>
    <w:rsid w:val="00E31E30"/>
    <w:rsid w:val="00E327DE"/>
    <w:rsid w:val="00E328D2"/>
    <w:rsid w:val="00E328D7"/>
    <w:rsid w:val="00E32C71"/>
    <w:rsid w:val="00E33273"/>
    <w:rsid w:val="00E334E7"/>
    <w:rsid w:val="00E334F1"/>
    <w:rsid w:val="00E33C03"/>
    <w:rsid w:val="00E33C04"/>
    <w:rsid w:val="00E33C0C"/>
    <w:rsid w:val="00E33DE2"/>
    <w:rsid w:val="00E34C80"/>
    <w:rsid w:val="00E355E6"/>
    <w:rsid w:val="00E35A1F"/>
    <w:rsid w:val="00E35D11"/>
    <w:rsid w:val="00E35D26"/>
    <w:rsid w:val="00E35DA1"/>
    <w:rsid w:val="00E36165"/>
    <w:rsid w:val="00E364A9"/>
    <w:rsid w:val="00E36A5D"/>
    <w:rsid w:val="00E36F9A"/>
    <w:rsid w:val="00E37229"/>
    <w:rsid w:val="00E372C4"/>
    <w:rsid w:val="00E373B7"/>
    <w:rsid w:val="00E404A7"/>
    <w:rsid w:val="00E40552"/>
    <w:rsid w:val="00E407DA"/>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CBC"/>
    <w:rsid w:val="00E45E26"/>
    <w:rsid w:val="00E4654F"/>
    <w:rsid w:val="00E46B64"/>
    <w:rsid w:val="00E46BE7"/>
    <w:rsid w:val="00E46C26"/>
    <w:rsid w:val="00E4776A"/>
    <w:rsid w:val="00E47979"/>
    <w:rsid w:val="00E479A9"/>
    <w:rsid w:val="00E47C3B"/>
    <w:rsid w:val="00E47FBE"/>
    <w:rsid w:val="00E5018C"/>
    <w:rsid w:val="00E50B70"/>
    <w:rsid w:val="00E50B9E"/>
    <w:rsid w:val="00E50C70"/>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B"/>
    <w:rsid w:val="00E53C98"/>
    <w:rsid w:val="00E542DA"/>
    <w:rsid w:val="00E548C6"/>
    <w:rsid w:val="00E55911"/>
    <w:rsid w:val="00E55C49"/>
    <w:rsid w:val="00E5618E"/>
    <w:rsid w:val="00E56312"/>
    <w:rsid w:val="00E566F2"/>
    <w:rsid w:val="00E56749"/>
    <w:rsid w:val="00E567EE"/>
    <w:rsid w:val="00E57384"/>
    <w:rsid w:val="00E578F3"/>
    <w:rsid w:val="00E57DE0"/>
    <w:rsid w:val="00E57E2A"/>
    <w:rsid w:val="00E60083"/>
    <w:rsid w:val="00E601DD"/>
    <w:rsid w:val="00E603C7"/>
    <w:rsid w:val="00E6095F"/>
    <w:rsid w:val="00E60A3C"/>
    <w:rsid w:val="00E614F2"/>
    <w:rsid w:val="00E61817"/>
    <w:rsid w:val="00E61B54"/>
    <w:rsid w:val="00E62225"/>
    <w:rsid w:val="00E62259"/>
    <w:rsid w:val="00E624CA"/>
    <w:rsid w:val="00E62A5A"/>
    <w:rsid w:val="00E62B29"/>
    <w:rsid w:val="00E632AF"/>
    <w:rsid w:val="00E643D5"/>
    <w:rsid w:val="00E645B2"/>
    <w:rsid w:val="00E64AF0"/>
    <w:rsid w:val="00E64CBD"/>
    <w:rsid w:val="00E64F4E"/>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E60"/>
    <w:rsid w:val="00E67F7A"/>
    <w:rsid w:val="00E70C08"/>
    <w:rsid w:val="00E70DA1"/>
    <w:rsid w:val="00E713CB"/>
    <w:rsid w:val="00E714A3"/>
    <w:rsid w:val="00E71B85"/>
    <w:rsid w:val="00E71BD9"/>
    <w:rsid w:val="00E71C20"/>
    <w:rsid w:val="00E720DF"/>
    <w:rsid w:val="00E722EE"/>
    <w:rsid w:val="00E724DC"/>
    <w:rsid w:val="00E725E4"/>
    <w:rsid w:val="00E72841"/>
    <w:rsid w:val="00E72A85"/>
    <w:rsid w:val="00E72DB2"/>
    <w:rsid w:val="00E72FB1"/>
    <w:rsid w:val="00E731FB"/>
    <w:rsid w:val="00E73279"/>
    <w:rsid w:val="00E73491"/>
    <w:rsid w:val="00E737EF"/>
    <w:rsid w:val="00E73BD8"/>
    <w:rsid w:val="00E73C3C"/>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024"/>
    <w:rsid w:val="00E77432"/>
    <w:rsid w:val="00E7744C"/>
    <w:rsid w:val="00E778BE"/>
    <w:rsid w:val="00E77A20"/>
    <w:rsid w:val="00E803AD"/>
    <w:rsid w:val="00E80737"/>
    <w:rsid w:val="00E80B38"/>
    <w:rsid w:val="00E80C78"/>
    <w:rsid w:val="00E80F83"/>
    <w:rsid w:val="00E81118"/>
    <w:rsid w:val="00E812A4"/>
    <w:rsid w:val="00E8136C"/>
    <w:rsid w:val="00E813AE"/>
    <w:rsid w:val="00E81BB2"/>
    <w:rsid w:val="00E81C62"/>
    <w:rsid w:val="00E81ECA"/>
    <w:rsid w:val="00E82089"/>
    <w:rsid w:val="00E82D82"/>
    <w:rsid w:val="00E82E03"/>
    <w:rsid w:val="00E83C8D"/>
    <w:rsid w:val="00E83EC4"/>
    <w:rsid w:val="00E83ECC"/>
    <w:rsid w:val="00E84B38"/>
    <w:rsid w:val="00E84C7D"/>
    <w:rsid w:val="00E84E3D"/>
    <w:rsid w:val="00E851E1"/>
    <w:rsid w:val="00E8562D"/>
    <w:rsid w:val="00E85776"/>
    <w:rsid w:val="00E867BC"/>
    <w:rsid w:val="00E86CE7"/>
    <w:rsid w:val="00E8759A"/>
    <w:rsid w:val="00E87827"/>
    <w:rsid w:val="00E878FF"/>
    <w:rsid w:val="00E87BFE"/>
    <w:rsid w:val="00E90033"/>
    <w:rsid w:val="00E906B0"/>
    <w:rsid w:val="00E90AEF"/>
    <w:rsid w:val="00E90EB0"/>
    <w:rsid w:val="00E91302"/>
    <w:rsid w:val="00E918AA"/>
    <w:rsid w:val="00E91B85"/>
    <w:rsid w:val="00E91BA1"/>
    <w:rsid w:val="00E92C0C"/>
    <w:rsid w:val="00E92DF8"/>
    <w:rsid w:val="00E92EC1"/>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97BC5"/>
    <w:rsid w:val="00EA0695"/>
    <w:rsid w:val="00EA0F4D"/>
    <w:rsid w:val="00EA113D"/>
    <w:rsid w:val="00EA1435"/>
    <w:rsid w:val="00EA14DE"/>
    <w:rsid w:val="00EA229D"/>
    <w:rsid w:val="00EA2818"/>
    <w:rsid w:val="00EA281E"/>
    <w:rsid w:val="00EA2EAC"/>
    <w:rsid w:val="00EA31DA"/>
    <w:rsid w:val="00EA3379"/>
    <w:rsid w:val="00EA35A6"/>
    <w:rsid w:val="00EA383B"/>
    <w:rsid w:val="00EA3B21"/>
    <w:rsid w:val="00EA3BA2"/>
    <w:rsid w:val="00EA44AF"/>
    <w:rsid w:val="00EA46D9"/>
    <w:rsid w:val="00EA47A8"/>
    <w:rsid w:val="00EA4AC1"/>
    <w:rsid w:val="00EA4C54"/>
    <w:rsid w:val="00EA4EB1"/>
    <w:rsid w:val="00EA5065"/>
    <w:rsid w:val="00EA54A5"/>
    <w:rsid w:val="00EA56BA"/>
    <w:rsid w:val="00EA5717"/>
    <w:rsid w:val="00EA60D5"/>
    <w:rsid w:val="00EA6721"/>
    <w:rsid w:val="00EA6B0D"/>
    <w:rsid w:val="00EA6D9B"/>
    <w:rsid w:val="00EA6EA4"/>
    <w:rsid w:val="00EA7293"/>
    <w:rsid w:val="00EA72F0"/>
    <w:rsid w:val="00EA79B6"/>
    <w:rsid w:val="00EA7A70"/>
    <w:rsid w:val="00EA7DC2"/>
    <w:rsid w:val="00EA7FF0"/>
    <w:rsid w:val="00EB024F"/>
    <w:rsid w:val="00EB02C3"/>
    <w:rsid w:val="00EB0E2D"/>
    <w:rsid w:val="00EB113D"/>
    <w:rsid w:val="00EB11C2"/>
    <w:rsid w:val="00EB141D"/>
    <w:rsid w:val="00EB1598"/>
    <w:rsid w:val="00EB17D9"/>
    <w:rsid w:val="00EB17F6"/>
    <w:rsid w:val="00EB1800"/>
    <w:rsid w:val="00EB190E"/>
    <w:rsid w:val="00EB1D77"/>
    <w:rsid w:val="00EB2217"/>
    <w:rsid w:val="00EB26F3"/>
    <w:rsid w:val="00EB27C5"/>
    <w:rsid w:val="00EB2A33"/>
    <w:rsid w:val="00EB2AD2"/>
    <w:rsid w:val="00EB2B27"/>
    <w:rsid w:val="00EB2ED2"/>
    <w:rsid w:val="00EB2F31"/>
    <w:rsid w:val="00EB3954"/>
    <w:rsid w:val="00EB3C4E"/>
    <w:rsid w:val="00EB4C29"/>
    <w:rsid w:val="00EB4D24"/>
    <w:rsid w:val="00EB512A"/>
    <w:rsid w:val="00EB5454"/>
    <w:rsid w:val="00EB55A9"/>
    <w:rsid w:val="00EB588C"/>
    <w:rsid w:val="00EB5E1A"/>
    <w:rsid w:val="00EB61A0"/>
    <w:rsid w:val="00EB6967"/>
    <w:rsid w:val="00EB7165"/>
    <w:rsid w:val="00EB72BA"/>
    <w:rsid w:val="00EB73A3"/>
    <w:rsid w:val="00EB7473"/>
    <w:rsid w:val="00EB7608"/>
    <w:rsid w:val="00EB7D9E"/>
    <w:rsid w:val="00EC0168"/>
    <w:rsid w:val="00EC0576"/>
    <w:rsid w:val="00EC05E3"/>
    <w:rsid w:val="00EC0658"/>
    <w:rsid w:val="00EC087D"/>
    <w:rsid w:val="00EC0D0F"/>
    <w:rsid w:val="00EC0DDB"/>
    <w:rsid w:val="00EC13A1"/>
    <w:rsid w:val="00EC146E"/>
    <w:rsid w:val="00EC199A"/>
    <w:rsid w:val="00EC1BA7"/>
    <w:rsid w:val="00EC1D10"/>
    <w:rsid w:val="00EC2042"/>
    <w:rsid w:val="00EC293F"/>
    <w:rsid w:val="00EC29C5"/>
    <w:rsid w:val="00EC2A5C"/>
    <w:rsid w:val="00EC2BE0"/>
    <w:rsid w:val="00EC2F37"/>
    <w:rsid w:val="00EC2FE0"/>
    <w:rsid w:val="00EC3765"/>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9C9"/>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380"/>
    <w:rsid w:val="00ED37B4"/>
    <w:rsid w:val="00ED3F52"/>
    <w:rsid w:val="00ED3FB6"/>
    <w:rsid w:val="00ED45B5"/>
    <w:rsid w:val="00ED46C5"/>
    <w:rsid w:val="00ED5547"/>
    <w:rsid w:val="00ED620B"/>
    <w:rsid w:val="00ED6FAB"/>
    <w:rsid w:val="00ED71AF"/>
    <w:rsid w:val="00ED7202"/>
    <w:rsid w:val="00ED753E"/>
    <w:rsid w:val="00EE015C"/>
    <w:rsid w:val="00EE07C7"/>
    <w:rsid w:val="00EE0841"/>
    <w:rsid w:val="00EE0EA9"/>
    <w:rsid w:val="00EE1037"/>
    <w:rsid w:val="00EE1157"/>
    <w:rsid w:val="00EE13B1"/>
    <w:rsid w:val="00EE1502"/>
    <w:rsid w:val="00EE15F2"/>
    <w:rsid w:val="00EE1645"/>
    <w:rsid w:val="00EE17EA"/>
    <w:rsid w:val="00EE1ABD"/>
    <w:rsid w:val="00EE1DCD"/>
    <w:rsid w:val="00EE1DD5"/>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6F42"/>
    <w:rsid w:val="00EE7267"/>
    <w:rsid w:val="00EE75EE"/>
    <w:rsid w:val="00EE768B"/>
    <w:rsid w:val="00EE77BE"/>
    <w:rsid w:val="00EE7810"/>
    <w:rsid w:val="00EE7BA9"/>
    <w:rsid w:val="00EF006A"/>
    <w:rsid w:val="00EF033F"/>
    <w:rsid w:val="00EF0BA8"/>
    <w:rsid w:val="00EF0D33"/>
    <w:rsid w:val="00EF147C"/>
    <w:rsid w:val="00EF1C6F"/>
    <w:rsid w:val="00EF1DBE"/>
    <w:rsid w:val="00EF20B7"/>
    <w:rsid w:val="00EF2DD9"/>
    <w:rsid w:val="00EF2E1A"/>
    <w:rsid w:val="00EF3337"/>
    <w:rsid w:val="00EF3F91"/>
    <w:rsid w:val="00EF40FD"/>
    <w:rsid w:val="00EF458C"/>
    <w:rsid w:val="00EF485F"/>
    <w:rsid w:val="00EF5733"/>
    <w:rsid w:val="00EF60D4"/>
    <w:rsid w:val="00EF65FD"/>
    <w:rsid w:val="00EF6AA9"/>
    <w:rsid w:val="00EF6BDA"/>
    <w:rsid w:val="00EF6D44"/>
    <w:rsid w:val="00EF70B2"/>
    <w:rsid w:val="00EF728E"/>
    <w:rsid w:val="00EF7AD4"/>
    <w:rsid w:val="00EF7D01"/>
    <w:rsid w:val="00EF7D7F"/>
    <w:rsid w:val="00F00016"/>
    <w:rsid w:val="00F00020"/>
    <w:rsid w:val="00F00343"/>
    <w:rsid w:val="00F00C58"/>
    <w:rsid w:val="00F0103E"/>
    <w:rsid w:val="00F01393"/>
    <w:rsid w:val="00F019AC"/>
    <w:rsid w:val="00F019E9"/>
    <w:rsid w:val="00F01B5B"/>
    <w:rsid w:val="00F01BF2"/>
    <w:rsid w:val="00F01CED"/>
    <w:rsid w:val="00F020A5"/>
    <w:rsid w:val="00F030F0"/>
    <w:rsid w:val="00F03131"/>
    <w:rsid w:val="00F03731"/>
    <w:rsid w:val="00F03739"/>
    <w:rsid w:val="00F03862"/>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01"/>
    <w:rsid w:val="00F07E98"/>
    <w:rsid w:val="00F07EB3"/>
    <w:rsid w:val="00F1071A"/>
    <w:rsid w:val="00F10764"/>
    <w:rsid w:val="00F10BB6"/>
    <w:rsid w:val="00F10BF9"/>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463A"/>
    <w:rsid w:val="00F158DF"/>
    <w:rsid w:val="00F15D75"/>
    <w:rsid w:val="00F1638A"/>
    <w:rsid w:val="00F164A9"/>
    <w:rsid w:val="00F164D4"/>
    <w:rsid w:val="00F16B97"/>
    <w:rsid w:val="00F16FA8"/>
    <w:rsid w:val="00F17570"/>
    <w:rsid w:val="00F17ADC"/>
    <w:rsid w:val="00F2013C"/>
    <w:rsid w:val="00F20267"/>
    <w:rsid w:val="00F2046D"/>
    <w:rsid w:val="00F20885"/>
    <w:rsid w:val="00F20A95"/>
    <w:rsid w:val="00F20EA1"/>
    <w:rsid w:val="00F21EE9"/>
    <w:rsid w:val="00F22A5C"/>
    <w:rsid w:val="00F22BB1"/>
    <w:rsid w:val="00F22D60"/>
    <w:rsid w:val="00F22E8F"/>
    <w:rsid w:val="00F23139"/>
    <w:rsid w:val="00F2409D"/>
    <w:rsid w:val="00F249C7"/>
    <w:rsid w:val="00F2550A"/>
    <w:rsid w:val="00F2550C"/>
    <w:rsid w:val="00F25AF1"/>
    <w:rsid w:val="00F25B38"/>
    <w:rsid w:val="00F25CA3"/>
    <w:rsid w:val="00F25D98"/>
    <w:rsid w:val="00F25F31"/>
    <w:rsid w:val="00F264BA"/>
    <w:rsid w:val="00F265BC"/>
    <w:rsid w:val="00F26797"/>
    <w:rsid w:val="00F26D9D"/>
    <w:rsid w:val="00F26EB0"/>
    <w:rsid w:val="00F26F13"/>
    <w:rsid w:val="00F270FC"/>
    <w:rsid w:val="00F27770"/>
    <w:rsid w:val="00F300FB"/>
    <w:rsid w:val="00F304E4"/>
    <w:rsid w:val="00F30810"/>
    <w:rsid w:val="00F30991"/>
    <w:rsid w:val="00F30ED5"/>
    <w:rsid w:val="00F30F61"/>
    <w:rsid w:val="00F31B2C"/>
    <w:rsid w:val="00F31E3E"/>
    <w:rsid w:val="00F31F3E"/>
    <w:rsid w:val="00F32008"/>
    <w:rsid w:val="00F321F5"/>
    <w:rsid w:val="00F32E4B"/>
    <w:rsid w:val="00F3313A"/>
    <w:rsid w:val="00F3351A"/>
    <w:rsid w:val="00F33CE1"/>
    <w:rsid w:val="00F341C3"/>
    <w:rsid w:val="00F343F6"/>
    <w:rsid w:val="00F349B7"/>
    <w:rsid w:val="00F34AF0"/>
    <w:rsid w:val="00F34DB9"/>
    <w:rsid w:val="00F34EF5"/>
    <w:rsid w:val="00F353D8"/>
    <w:rsid w:val="00F359F4"/>
    <w:rsid w:val="00F35CB4"/>
    <w:rsid w:val="00F35D5A"/>
    <w:rsid w:val="00F35DD5"/>
    <w:rsid w:val="00F360F6"/>
    <w:rsid w:val="00F3631C"/>
    <w:rsid w:val="00F36382"/>
    <w:rsid w:val="00F366AA"/>
    <w:rsid w:val="00F36945"/>
    <w:rsid w:val="00F36BD1"/>
    <w:rsid w:val="00F36C5D"/>
    <w:rsid w:val="00F36E12"/>
    <w:rsid w:val="00F37677"/>
    <w:rsid w:val="00F37A5A"/>
    <w:rsid w:val="00F37E23"/>
    <w:rsid w:val="00F37ED4"/>
    <w:rsid w:val="00F40008"/>
    <w:rsid w:val="00F41644"/>
    <w:rsid w:val="00F4167D"/>
    <w:rsid w:val="00F41C9F"/>
    <w:rsid w:val="00F422B6"/>
    <w:rsid w:val="00F42333"/>
    <w:rsid w:val="00F426B9"/>
    <w:rsid w:val="00F428BD"/>
    <w:rsid w:val="00F429B5"/>
    <w:rsid w:val="00F42B40"/>
    <w:rsid w:val="00F42C5F"/>
    <w:rsid w:val="00F42CB3"/>
    <w:rsid w:val="00F4312C"/>
    <w:rsid w:val="00F431BB"/>
    <w:rsid w:val="00F435D4"/>
    <w:rsid w:val="00F436AB"/>
    <w:rsid w:val="00F437D2"/>
    <w:rsid w:val="00F43B93"/>
    <w:rsid w:val="00F4420B"/>
    <w:rsid w:val="00F447E9"/>
    <w:rsid w:val="00F45882"/>
    <w:rsid w:val="00F45898"/>
    <w:rsid w:val="00F45BBA"/>
    <w:rsid w:val="00F45EE8"/>
    <w:rsid w:val="00F45F96"/>
    <w:rsid w:val="00F469DC"/>
    <w:rsid w:val="00F46D89"/>
    <w:rsid w:val="00F47343"/>
    <w:rsid w:val="00F474E0"/>
    <w:rsid w:val="00F474F9"/>
    <w:rsid w:val="00F47561"/>
    <w:rsid w:val="00F47785"/>
    <w:rsid w:val="00F47A40"/>
    <w:rsid w:val="00F47C33"/>
    <w:rsid w:val="00F47E44"/>
    <w:rsid w:val="00F504D0"/>
    <w:rsid w:val="00F50977"/>
    <w:rsid w:val="00F50DD6"/>
    <w:rsid w:val="00F50F02"/>
    <w:rsid w:val="00F51289"/>
    <w:rsid w:val="00F5144E"/>
    <w:rsid w:val="00F517EE"/>
    <w:rsid w:val="00F51BEC"/>
    <w:rsid w:val="00F51F77"/>
    <w:rsid w:val="00F52AEF"/>
    <w:rsid w:val="00F5359D"/>
    <w:rsid w:val="00F538C8"/>
    <w:rsid w:val="00F5395E"/>
    <w:rsid w:val="00F53970"/>
    <w:rsid w:val="00F53E40"/>
    <w:rsid w:val="00F53F6F"/>
    <w:rsid w:val="00F53FF6"/>
    <w:rsid w:val="00F54206"/>
    <w:rsid w:val="00F54BEA"/>
    <w:rsid w:val="00F553A2"/>
    <w:rsid w:val="00F55505"/>
    <w:rsid w:val="00F555E7"/>
    <w:rsid w:val="00F556D2"/>
    <w:rsid w:val="00F55705"/>
    <w:rsid w:val="00F56366"/>
    <w:rsid w:val="00F5665F"/>
    <w:rsid w:val="00F5699F"/>
    <w:rsid w:val="00F56C19"/>
    <w:rsid w:val="00F56CA8"/>
    <w:rsid w:val="00F56F8B"/>
    <w:rsid w:val="00F57E77"/>
    <w:rsid w:val="00F600F5"/>
    <w:rsid w:val="00F603E6"/>
    <w:rsid w:val="00F60573"/>
    <w:rsid w:val="00F60BE2"/>
    <w:rsid w:val="00F60F54"/>
    <w:rsid w:val="00F611A0"/>
    <w:rsid w:val="00F61488"/>
    <w:rsid w:val="00F61D42"/>
    <w:rsid w:val="00F61EB4"/>
    <w:rsid w:val="00F6212C"/>
    <w:rsid w:val="00F6223A"/>
    <w:rsid w:val="00F622E5"/>
    <w:rsid w:val="00F627BC"/>
    <w:rsid w:val="00F629C2"/>
    <w:rsid w:val="00F62EA5"/>
    <w:rsid w:val="00F6323A"/>
    <w:rsid w:val="00F6363A"/>
    <w:rsid w:val="00F63C74"/>
    <w:rsid w:val="00F640C1"/>
    <w:rsid w:val="00F64520"/>
    <w:rsid w:val="00F648EC"/>
    <w:rsid w:val="00F64ADA"/>
    <w:rsid w:val="00F64F0D"/>
    <w:rsid w:val="00F64F17"/>
    <w:rsid w:val="00F64F67"/>
    <w:rsid w:val="00F6516E"/>
    <w:rsid w:val="00F653DD"/>
    <w:rsid w:val="00F6543B"/>
    <w:rsid w:val="00F657B3"/>
    <w:rsid w:val="00F65D19"/>
    <w:rsid w:val="00F65FAE"/>
    <w:rsid w:val="00F660C1"/>
    <w:rsid w:val="00F660DE"/>
    <w:rsid w:val="00F6653A"/>
    <w:rsid w:val="00F66774"/>
    <w:rsid w:val="00F66A3F"/>
    <w:rsid w:val="00F66B45"/>
    <w:rsid w:val="00F66BBF"/>
    <w:rsid w:val="00F66BCB"/>
    <w:rsid w:val="00F66D81"/>
    <w:rsid w:val="00F672FC"/>
    <w:rsid w:val="00F67A43"/>
    <w:rsid w:val="00F67B5F"/>
    <w:rsid w:val="00F67E96"/>
    <w:rsid w:val="00F701C7"/>
    <w:rsid w:val="00F70753"/>
    <w:rsid w:val="00F7079C"/>
    <w:rsid w:val="00F71045"/>
    <w:rsid w:val="00F711F5"/>
    <w:rsid w:val="00F71361"/>
    <w:rsid w:val="00F71521"/>
    <w:rsid w:val="00F71648"/>
    <w:rsid w:val="00F7170E"/>
    <w:rsid w:val="00F71714"/>
    <w:rsid w:val="00F717D6"/>
    <w:rsid w:val="00F718AA"/>
    <w:rsid w:val="00F71F95"/>
    <w:rsid w:val="00F7223C"/>
    <w:rsid w:val="00F72369"/>
    <w:rsid w:val="00F72568"/>
    <w:rsid w:val="00F728E4"/>
    <w:rsid w:val="00F72984"/>
    <w:rsid w:val="00F73065"/>
    <w:rsid w:val="00F73483"/>
    <w:rsid w:val="00F736A5"/>
    <w:rsid w:val="00F73969"/>
    <w:rsid w:val="00F73E3E"/>
    <w:rsid w:val="00F73EFB"/>
    <w:rsid w:val="00F743B3"/>
    <w:rsid w:val="00F748F4"/>
    <w:rsid w:val="00F74923"/>
    <w:rsid w:val="00F7502F"/>
    <w:rsid w:val="00F750D8"/>
    <w:rsid w:val="00F7511F"/>
    <w:rsid w:val="00F75758"/>
    <w:rsid w:val="00F76983"/>
    <w:rsid w:val="00F76C8C"/>
    <w:rsid w:val="00F76CBA"/>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E70"/>
    <w:rsid w:val="00F8338D"/>
    <w:rsid w:val="00F8377B"/>
    <w:rsid w:val="00F83E01"/>
    <w:rsid w:val="00F84046"/>
    <w:rsid w:val="00F84210"/>
    <w:rsid w:val="00F84BBE"/>
    <w:rsid w:val="00F84CAB"/>
    <w:rsid w:val="00F84F31"/>
    <w:rsid w:val="00F854F0"/>
    <w:rsid w:val="00F85611"/>
    <w:rsid w:val="00F858B5"/>
    <w:rsid w:val="00F8594A"/>
    <w:rsid w:val="00F8622B"/>
    <w:rsid w:val="00F86555"/>
    <w:rsid w:val="00F865E8"/>
    <w:rsid w:val="00F86816"/>
    <w:rsid w:val="00F86D8A"/>
    <w:rsid w:val="00F8716B"/>
    <w:rsid w:val="00F8755A"/>
    <w:rsid w:val="00F90070"/>
    <w:rsid w:val="00F9025B"/>
    <w:rsid w:val="00F9052F"/>
    <w:rsid w:val="00F906FC"/>
    <w:rsid w:val="00F909E7"/>
    <w:rsid w:val="00F90C75"/>
    <w:rsid w:val="00F91137"/>
    <w:rsid w:val="00F9187C"/>
    <w:rsid w:val="00F91973"/>
    <w:rsid w:val="00F92136"/>
    <w:rsid w:val="00F92579"/>
    <w:rsid w:val="00F92692"/>
    <w:rsid w:val="00F9272D"/>
    <w:rsid w:val="00F92892"/>
    <w:rsid w:val="00F92D75"/>
    <w:rsid w:val="00F93444"/>
    <w:rsid w:val="00F934C9"/>
    <w:rsid w:val="00F93C56"/>
    <w:rsid w:val="00F943CD"/>
    <w:rsid w:val="00F9458F"/>
    <w:rsid w:val="00F95208"/>
    <w:rsid w:val="00F95496"/>
    <w:rsid w:val="00F95C43"/>
    <w:rsid w:val="00F95F33"/>
    <w:rsid w:val="00F960D0"/>
    <w:rsid w:val="00F973F2"/>
    <w:rsid w:val="00F97661"/>
    <w:rsid w:val="00F97B5C"/>
    <w:rsid w:val="00F97BD6"/>
    <w:rsid w:val="00F97C05"/>
    <w:rsid w:val="00F97E96"/>
    <w:rsid w:val="00FA098A"/>
    <w:rsid w:val="00FA0C25"/>
    <w:rsid w:val="00FA0EE5"/>
    <w:rsid w:val="00FA11DF"/>
    <w:rsid w:val="00FA154E"/>
    <w:rsid w:val="00FA1587"/>
    <w:rsid w:val="00FA1623"/>
    <w:rsid w:val="00FA1695"/>
    <w:rsid w:val="00FA1B5D"/>
    <w:rsid w:val="00FA2171"/>
    <w:rsid w:val="00FA2710"/>
    <w:rsid w:val="00FA2A2B"/>
    <w:rsid w:val="00FA2CF7"/>
    <w:rsid w:val="00FA2F0B"/>
    <w:rsid w:val="00FA3312"/>
    <w:rsid w:val="00FA3635"/>
    <w:rsid w:val="00FA37EB"/>
    <w:rsid w:val="00FA396F"/>
    <w:rsid w:val="00FA3CDE"/>
    <w:rsid w:val="00FA43CE"/>
    <w:rsid w:val="00FA44FA"/>
    <w:rsid w:val="00FA4DFE"/>
    <w:rsid w:val="00FA502A"/>
    <w:rsid w:val="00FA5B01"/>
    <w:rsid w:val="00FA5BE4"/>
    <w:rsid w:val="00FA6151"/>
    <w:rsid w:val="00FA7776"/>
    <w:rsid w:val="00FA7BE4"/>
    <w:rsid w:val="00FA7CC2"/>
    <w:rsid w:val="00FA7D60"/>
    <w:rsid w:val="00FA7DB9"/>
    <w:rsid w:val="00FA7DCE"/>
    <w:rsid w:val="00FA7E58"/>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891"/>
    <w:rsid w:val="00FB3B3C"/>
    <w:rsid w:val="00FB3B54"/>
    <w:rsid w:val="00FB3B6F"/>
    <w:rsid w:val="00FB3F89"/>
    <w:rsid w:val="00FB4321"/>
    <w:rsid w:val="00FB4356"/>
    <w:rsid w:val="00FB4370"/>
    <w:rsid w:val="00FB437D"/>
    <w:rsid w:val="00FB459C"/>
    <w:rsid w:val="00FB4A5E"/>
    <w:rsid w:val="00FB525A"/>
    <w:rsid w:val="00FB54E2"/>
    <w:rsid w:val="00FB5A12"/>
    <w:rsid w:val="00FB5A87"/>
    <w:rsid w:val="00FB5C6B"/>
    <w:rsid w:val="00FB61D8"/>
    <w:rsid w:val="00FB6386"/>
    <w:rsid w:val="00FB6B39"/>
    <w:rsid w:val="00FB70AB"/>
    <w:rsid w:val="00FB73BD"/>
    <w:rsid w:val="00FB74F2"/>
    <w:rsid w:val="00FB7E90"/>
    <w:rsid w:val="00FB7F50"/>
    <w:rsid w:val="00FC009F"/>
    <w:rsid w:val="00FC0233"/>
    <w:rsid w:val="00FC0319"/>
    <w:rsid w:val="00FC065B"/>
    <w:rsid w:val="00FC0A7D"/>
    <w:rsid w:val="00FC0C0B"/>
    <w:rsid w:val="00FC11C9"/>
    <w:rsid w:val="00FC121A"/>
    <w:rsid w:val="00FC181C"/>
    <w:rsid w:val="00FC190E"/>
    <w:rsid w:val="00FC1D0D"/>
    <w:rsid w:val="00FC1EE1"/>
    <w:rsid w:val="00FC21CD"/>
    <w:rsid w:val="00FC22F7"/>
    <w:rsid w:val="00FC24A9"/>
    <w:rsid w:val="00FC2569"/>
    <w:rsid w:val="00FC29D3"/>
    <w:rsid w:val="00FC2A48"/>
    <w:rsid w:val="00FC2A73"/>
    <w:rsid w:val="00FC386C"/>
    <w:rsid w:val="00FC38AA"/>
    <w:rsid w:val="00FC3A6D"/>
    <w:rsid w:val="00FC3B3E"/>
    <w:rsid w:val="00FC3BA5"/>
    <w:rsid w:val="00FC3C01"/>
    <w:rsid w:val="00FC3D31"/>
    <w:rsid w:val="00FC3E5A"/>
    <w:rsid w:val="00FC3FA8"/>
    <w:rsid w:val="00FC47EF"/>
    <w:rsid w:val="00FC4814"/>
    <w:rsid w:val="00FC4D53"/>
    <w:rsid w:val="00FC4E9C"/>
    <w:rsid w:val="00FC4F4B"/>
    <w:rsid w:val="00FC50B6"/>
    <w:rsid w:val="00FC538F"/>
    <w:rsid w:val="00FC55A9"/>
    <w:rsid w:val="00FC55BA"/>
    <w:rsid w:val="00FC5778"/>
    <w:rsid w:val="00FC592A"/>
    <w:rsid w:val="00FC5B16"/>
    <w:rsid w:val="00FC5CC2"/>
    <w:rsid w:val="00FC5D65"/>
    <w:rsid w:val="00FC6878"/>
    <w:rsid w:val="00FC69FD"/>
    <w:rsid w:val="00FC6ACE"/>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120"/>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088"/>
    <w:rsid w:val="00FE0429"/>
    <w:rsid w:val="00FE084F"/>
    <w:rsid w:val="00FE08CA"/>
    <w:rsid w:val="00FE0B21"/>
    <w:rsid w:val="00FE0B90"/>
    <w:rsid w:val="00FE11E9"/>
    <w:rsid w:val="00FE1386"/>
    <w:rsid w:val="00FE16C9"/>
    <w:rsid w:val="00FE16DA"/>
    <w:rsid w:val="00FE171F"/>
    <w:rsid w:val="00FE1935"/>
    <w:rsid w:val="00FE1A31"/>
    <w:rsid w:val="00FE1A42"/>
    <w:rsid w:val="00FE1DB2"/>
    <w:rsid w:val="00FE1E32"/>
    <w:rsid w:val="00FE1E8B"/>
    <w:rsid w:val="00FE22AD"/>
    <w:rsid w:val="00FE22D2"/>
    <w:rsid w:val="00FE276C"/>
    <w:rsid w:val="00FE27D1"/>
    <w:rsid w:val="00FE2AF6"/>
    <w:rsid w:val="00FE2EFB"/>
    <w:rsid w:val="00FE312F"/>
    <w:rsid w:val="00FE3394"/>
    <w:rsid w:val="00FE3671"/>
    <w:rsid w:val="00FE3A9C"/>
    <w:rsid w:val="00FE43E8"/>
    <w:rsid w:val="00FE4706"/>
    <w:rsid w:val="00FE4A1F"/>
    <w:rsid w:val="00FE4FF8"/>
    <w:rsid w:val="00FE54F8"/>
    <w:rsid w:val="00FE578A"/>
    <w:rsid w:val="00FE5B49"/>
    <w:rsid w:val="00FE6795"/>
    <w:rsid w:val="00FE6857"/>
    <w:rsid w:val="00FE6EF4"/>
    <w:rsid w:val="00FE6F7E"/>
    <w:rsid w:val="00FE7AC2"/>
    <w:rsid w:val="00FE7DF1"/>
    <w:rsid w:val="00FE7E05"/>
    <w:rsid w:val="00FE7ECF"/>
    <w:rsid w:val="00FF0077"/>
    <w:rsid w:val="00FF0CB5"/>
    <w:rsid w:val="00FF1103"/>
    <w:rsid w:val="00FF115D"/>
    <w:rsid w:val="00FF1639"/>
    <w:rsid w:val="00FF1B89"/>
    <w:rsid w:val="00FF1CD5"/>
    <w:rsid w:val="00FF1D05"/>
    <w:rsid w:val="00FF1EDC"/>
    <w:rsid w:val="00FF1FA0"/>
    <w:rsid w:val="00FF2242"/>
    <w:rsid w:val="00FF24E0"/>
    <w:rsid w:val="00FF26B1"/>
    <w:rsid w:val="00FF2846"/>
    <w:rsid w:val="00FF28B3"/>
    <w:rsid w:val="00FF2930"/>
    <w:rsid w:val="00FF31D6"/>
    <w:rsid w:val="00FF39F7"/>
    <w:rsid w:val="00FF4003"/>
    <w:rsid w:val="00FF4A71"/>
    <w:rsid w:val="00FF4C2D"/>
    <w:rsid w:val="00FF4CFF"/>
    <w:rsid w:val="00FF4E3C"/>
    <w:rsid w:val="00FF4EBA"/>
    <w:rsid w:val="00FF50BC"/>
    <w:rsid w:val="00FF526F"/>
    <w:rsid w:val="00FF52E7"/>
    <w:rsid w:val="00FF5AEA"/>
    <w:rsid w:val="00FF5F2F"/>
    <w:rsid w:val="00FF6031"/>
    <w:rsid w:val="00FF6307"/>
    <w:rsid w:val="00FF64CE"/>
    <w:rsid w:val="00FF65AF"/>
    <w:rsid w:val="00FF6655"/>
    <w:rsid w:val="00FF66D5"/>
    <w:rsid w:val="00FF6781"/>
    <w:rsid w:val="00FF68CF"/>
    <w:rsid w:val="00FF705C"/>
    <w:rsid w:val="00FF769D"/>
    <w:rsid w:val="09F862D3"/>
    <w:rsid w:val="0BEB4856"/>
    <w:rsid w:val="16CB4259"/>
    <w:rsid w:val="1D151392"/>
    <w:rsid w:val="1F8A20D8"/>
    <w:rsid w:val="1FD10176"/>
    <w:rsid w:val="30E7E037"/>
    <w:rsid w:val="3F270CAF"/>
    <w:rsid w:val="480C38B8"/>
    <w:rsid w:val="55233F6E"/>
    <w:rsid w:val="563F2E3D"/>
    <w:rsid w:val="65E76C36"/>
    <w:rsid w:val="79B25BD8"/>
    <w:rsid w:val="7DAE3F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30400BA-3243-410C-84BA-A523F77E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6Char">
    <w:name w:val="H6 Char"/>
    <w:link w:val="H6"/>
    <w:qFormat/>
    <w:rsid w:val="00051A5D"/>
    <w:rPr>
      <w:rFonts w:ascii="Arial" w:eastAsia="Times New Roman" w:hAnsi="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9134313">
      <w:bodyDiv w:val="1"/>
      <w:marLeft w:val="0"/>
      <w:marRight w:val="0"/>
      <w:marTop w:val="0"/>
      <w:marBottom w:val="0"/>
      <w:divBdr>
        <w:top w:val="none" w:sz="0" w:space="0" w:color="auto"/>
        <w:left w:val="none" w:sz="0" w:space="0" w:color="auto"/>
        <w:bottom w:val="none" w:sz="0" w:space="0" w:color="auto"/>
        <w:right w:val="none" w:sz="0" w:space="0" w:color="auto"/>
      </w:divBdr>
    </w:div>
    <w:div w:id="149559478">
      <w:bodyDiv w:val="1"/>
      <w:marLeft w:val="0"/>
      <w:marRight w:val="0"/>
      <w:marTop w:val="0"/>
      <w:marBottom w:val="0"/>
      <w:divBdr>
        <w:top w:val="none" w:sz="0" w:space="0" w:color="auto"/>
        <w:left w:val="none" w:sz="0" w:space="0" w:color="auto"/>
        <w:bottom w:val="none" w:sz="0" w:space="0" w:color="auto"/>
        <w:right w:val="none" w:sz="0" w:space="0" w:color="auto"/>
      </w:divBdr>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193617528">
      <w:bodyDiv w:val="1"/>
      <w:marLeft w:val="0"/>
      <w:marRight w:val="0"/>
      <w:marTop w:val="0"/>
      <w:marBottom w:val="0"/>
      <w:divBdr>
        <w:top w:val="none" w:sz="0" w:space="0" w:color="auto"/>
        <w:left w:val="none" w:sz="0" w:space="0" w:color="auto"/>
        <w:bottom w:val="none" w:sz="0" w:space="0" w:color="auto"/>
        <w:right w:val="none" w:sz="0" w:space="0" w:color="auto"/>
      </w:divBdr>
    </w:div>
    <w:div w:id="274482773">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0297092">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62315004">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898036">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88992344">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4206132">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68737421">
      <w:bodyDiv w:val="1"/>
      <w:marLeft w:val="0"/>
      <w:marRight w:val="0"/>
      <w:marTop w:val="0"/>
      <w:marBottom w:val="0"/>
      <w:divBdr>
        <w:top w:val="none" w:sz="0" w:space="0" w:color="auto"/>
        <w:left w:val="none" w:sz="0" w:space="0" w:color="auto"/>
        <w:bottom w:val="none" w:sz="0" w:space="0" w:color="auto"/>
        <w:right w:val="none" w:sz="0" w:space="0" w:color="auto"/>
      </w:divBdr>
    </w:div>
    <w:div w:id="776605439">
      <w:bodyDiv w:val="1"/>
      <w:marLeft w:val="0"/>
      <w:marRight w:val="0"/>
      <w:marTop w:val="0"/>
      <w:marBottom w:val="0"/>
      <w:divBdr>
        <w:top w:val="none" w:sz="0" w:space="0" w:color="auto"/>
        <w:left w:val="none" w:sz="0" w:space="0" w:color="auto"/>
        <w:bottom w:val="none" w:sz="0" w:space="0" w:color="auto"/>
        <w:right w:val="none" w:sz="0" w:space="0" w:color="auto"/>
      </w:divBdr>
    </w:div>
    <w:div w:id="78639324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0296645">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0525024">
      <w:bodyDiv w:val="1"/>
      <w:marLeft w:val="0"/>
      <w:marRight w:val="0"/>
      <w:marTop w:val="0"/>
      <w:marBottom w:val="0"/>
      <w:divBdr>
        <w:top w:val="none" w:sz="0" w:space="0" w:color="auto"/>
        <w:left w:val="none" w:sz="0" w:space="0" w:color="auto"/>
        <w:bottom w:val="none" w:sz="0" w:space="0" w:color="auto"/>
        <w:right w:val="none" w:sz="0" w:space="0" w:color="auto"/>
      </w:divBdr>
    </w:div>
    <w:div w:id="973175045">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57887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0348539">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318591">
      <w:bodyDiv w:val="1"/>
      <w:marLeft w:val="0"/>
      <w:marRight w:val="0"/>
      <w:marTop w:val="0"/>
      <w:marBottom w:val="0"/>
      <w:divBdr>
        <w:top w:val="none" w:sz="0" w:space="0" w:color="auto"/>
        <w:left w:val="none" w:sz="0" w:space="0" w:color="auto"/>
        <w:bottom w:val="none" w:sz="0" w:space="0" w:color="auto"/>
        <w:right w:val="none" w:sz="0" w:space="0" w:color="auto"/>
      </w:divBdr>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57960982">
      <w:bodyDiv w:val="1"/>
      <w:marLeft w:val="0"/>
      <w:marRight w:val="0"/>
      <w:marTop w:val="0"/>
      <w:marBottom w:val="0"/>
      <w:divBdr>
        <w:top w:val="none" w:sz="0" w:space="0" w:color="auto"/>
        <w:left w:val="none" w:sz="0" w:space="0" w:color="auto"/>
        <w:bottom w:val="none" w:sz="0" w:space="0" w:color="auto"/>
        <w:right w:val="none" w:sz="0" w:space="0" w:color="auto"/>
      </w:divBdr>
    </w:div>
    <w:div w:id="1189415512">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012727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7408713">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62305167">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4799045">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4868">
      <w:bodyDiv w:val="1"/>
      <w:marLeft w:val="0"/>
      <w:marRight w:val="0"/>
      <w:marTop w:val="0"/>
      <w:marBottom w:val="0"/>
      <w:divBdr>
        <w:top w:val="none" w:sz="0" w:space="0" w:color="auto"/>
        <w:left w:val="none" w:sz="0" w:space="0" w:color="auto"/>
        <w:bottom w:val="none" w:sz="0" w:space="0" w:color="auto"/>
        <w:right w:val="none" w:sz="0" w:space="0" w:color="auto"/>
      </w:divBdr>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38879934">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9018097">
      <w:bodyDiv w:val="1"/>
      <w:marLeft w:val="0"/>
      <w:marRight w:val="0"/>
      <w:marTop w:val="0"/>
      <w:marBottom w:val="0"/>
      <w:divBdr>
        <w:top w:val="none" w:sz="0" w:space="0" w:color="auto"/>
        <w:left w:val="none" w:sz="0" w:space="0" w:color="auto"/>
        <w:bottom w:val="none" w:sz="0" w:space="0" w:color="auto"/>
        <w:right w:val="none" w:sz="0" w:space="0" w:color="auto"/>
      </w:divBdr>
    </w:div>
    <w:div w:id="1680741328">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695689820">
      <w:bodyDiv w:val="1"/>
      <w:marLeft w:val="0"/>
      <w:marRight w:val="0"/>
      <w:marTop w:val="0"/>
      <w:marBottom w:val="0"/>
      <w:divBdr>
        <w:top w:val="none" w:sz="0" w:space="0" w:color="auto"/>
        <w:left w:val="none" w:sz="0" w:space="0" w:color="auto"/>
        <w:bottom w:val="none" w:sz="0" w:space="0" w:color="auto"/>
        <w:right w:val="none" w:sz="0" w:space="0" w:color="auto"/>
      </w:divBdr>
    </w:div>
    <w:div w:id="171496558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06465563">
      <w:bodyDiv w:val="1"/>
      <w:marLeft w:val="0"/>
      <w:marRight w:val="0"/>
      <w:marTop w:val="0"/>
      <w:marBottom w:val="0"/>
      <w:divBdr>
        <w:top w:val="none" w:sz="0" w:space="0" w:color="auto"/>
        <w:left w:val="none" w:sz="0" w:space="0" w:color="auto"/>
        <w:bottom w:val="none" w:sz="0" w:space="0" w:color="auto"/>
        <w:right w:val="none" w:sz="0" w:space="0" w:color="auto"/>
      </w:divBdr>
    </w:div>
    <w:div w:id="1838302474">
      <w:bodyDiv w:val="1"/>
      <w:marLeft w:val="0"/>
      <w:marRight w:val="0"/>
      <w:marTop w:val="0"/>
      <w:marBottom w:val="0"/>
      <w:divBdr>
        <w:top w:val="none" w:sz="0" w:space="0" w:color="auto"/>
        <w:left w:val="none" w:sz="0" w:space="0" w:color="auto"/>
        <w:bottom w:val="none" w:sz="0" w:space="0" w:color="auto"/>
        <w:right w:val="none" w:sz="0" w:space="0" w:color="auto"/>
      </w:divBdr>
    </w:div>
    <w:div w:id="1838767091">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9846936">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9870111">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04976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4736308">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18939-54A0-4E95-B588-7106DEF1644E}">
  <ds:schemaRefs>
    <ds:schemaRef ds:uri="http://www.w3.org/XML/1998/namespace"/>
    <ds:schemaRef ds:uri="http://schemas.microsoft.com/office/2006/documentManagement/types"/>
    <ds:schemaRef ds:uri="http://purl.org/dc/elements/1.1/"/>
    <ds:schemaRef ds:uri="http://purl.org/dc/dcmitype/"/>
    <ds:schemaRef ds:uri="http://schemas.microsoft.com/sharepoint/v3"/>
    <ds:schemaRef ds:uri="2f282d3b-eb4a-4b09-b61f-b9593442e286"/>
    <ds:schemaRef ds:uri="http://purl.org/dc/terms/"/>
    <ds:schemaRef ds:uri="http://schemas.microsoft.com/office/infopath/2007/PartnerControls"/>
    <ds:schemaRef ds:uri="9b239327-9e80-40e4-b1b7-4394fed77a33"/>
    <ds:schemaRef ds:uri="http://schemas.openxmlformats.org/package/2006/metadata/core-properti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5962</TotalTime>
  <Pages>4</Pages>
  <Words>1266</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Links>
    <vt:vector size="12" baseType="variant">
      <vt:variant>
        <vt:i4>8192001</vt:i4>
      </vt:variant>
      <vt:variant>
        <vt:i4>3</vt:i4>
      </vt:variant>
      <vt:variant>
        <vt:i4>0</vt:i4>
      </vt:variant>
      <vt:variant>
        <vt:i4>5</vt:i4>
      </vt:variant>
      <vt:variant>
        <vt:lpwstr>mailto:zhixun.tang@ericsson.com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828</cp:revision>
  <cp:lastPrinted>2023-02-17T11:56:00Z</cp:lastPrinted>
  <dcterms:created xsi:type="dcterms:W3CDTF">2024-10-29T02:26:00Z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